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39" w:rsidRPr="00924DA3" w:rsidRDefault="00E86439" w:rsidP="00924DA3">
      <w:pPr>
        <w:jc w:val="center"/>
        <w:rPr>
          <w:b/>
        </w:rPr>
      </w:pPr>
      <w:r w:rsidRPr="00924DA3">
        <w:rPr>
          <w:b/>
          <w:sz w:val="24"/>
          <w:szCs w:val="24"/>
        </w:rPr>
        <w:t>Fachhochschule</w:t>
      </w:r>
      <w:r w:rsidRPr="00924DA3">
        <w:rPr>
          <w:b/>
        </w:rPr>
        <w:t xml:space="preserve"> Köln</w:t>
      </w:r>
    </w:p>
    <w:p w:rsidR="00E86439" w:rsidRPr="00E86439" w:rsidRDefault="00E86439" w:rsidP="00E86439">
      <w:pPr>
        <w:jc w:val="center"/>
        <w:rPr>
          <w:b/>
          <w:sz w:val="24"/>
          <w:szCs w:val="24"/>
        </w:rPr>
      </w:pPr>
      <w:r w:rsidRPr="00E86439">
        <w:rPr>
          <w:b/>
          <w:sz w:val="24"/>
          <w:szCs w:val="24"/>
        </w:rPr>
        <w:t>Fakultät für Wirtschaftswissenschaften</w:t>
      </w:r>
    </w:p>
    <w:p w:rsidR="00E86439" w:rsidRPr="00E86439" w:rsidRDefault="00E86439" w:rsidP="00E86439">
      <w:pPr>
        <w:jc w:val="center"/>
        <w:rPr>
          <w:sz w:val="24"/>
          <w:szCs w:val="24"/>
        </w:rPr>
      </w:pPr>
    </w:p>
    <w:p w:rsidR="00E86439" w:rsidRPr="00E86439" w:rsidRDefault="00E86439" w:rsidP="00E86439">
      <w:pPr>
        <w:jc w:val="center"/>
        <w:rPr>
          <w:sz w:val="24"/>
          <w:szCs w:val="24"/>
        </w:rPr>
      </w:pPr>
      <w:r w:rsidRPr="00E86439">
        <w:rPr>
          <w:sz w:val="24"/>
          <w:szCs w:val="24"/>
        </w:rPr>
        <w:t>Diplomarbeit von Max Mustermann</w:t>
      </w:r>
    </w:p>
    <w:p w:rsidR="00E86439" w:rsidRPr="00E86439" w:rsidRDefault="00E86439" w:rsidP="00E86439">
      <w:pPr>
        <w:jc w:val="center"/>
        <w:rPr>
          <w:sz w:val="24"/>
          <w:szCs w:val="24"/>
        </w:rPr>
      </w:pPr>
    </w:p>
    <w:p w:rsidR="00E86439" w:rsidRPr="00E86439" w:rsidRDefault="00E86439" w:rsidP="00E86439">
      <w:pPr>
        <w:jc w:val="center"/>
        <w:rPr>
          <w:sz w:val="24"/>
          <w:szCs w:val="24"/>
        </w:rPr>
      </w:pPr>
      <w:r w:rsidRPr="00E86439">
        <w:rPr>
          <w:sz w:val="24"/>
          <w:szCs w:val="24"/>
        </w:rPr>
        <w:t>zur Erlangung</w:t>
      </w:r>
    </w:p>
    <w:p w:rsidR="00E86439" w:rsidRPr="00E86439" w:rsidRDefault="00E86439" w:rsidP="00E86439">
      <w:pPr>
        <w:jc w:val="center"/>
        <w:rPr>
          <w:sz w:val="24"/>
          <w:szCs w:val="24"/>
        </w:rPr>
      </w:pPr>
      <w:r w:rsidRPr="00E86439">
        <w:rPr>
          <w:sz w:val="24"/>
          <w:szCs w:val="24"/>
        </w:rPr>
        <w:t>des Diplomgrades</w:t>
      </w:r>
    </w:p>
    <w:p w:rsidR="00E86439" w:rsidRPr="00E86439" w:rsidRDefault="00E86439" w:rsidP="00E86439">
      <w:pPr>
        <w:jc w:val="center"/>
        <w:rPr>
          <w:sz w:val="24"/>
          <w:szCs w:val="24"/>
        </w:rPr>
      </w:pPr>
      <w:r w:rsidRPr="00E86439">
        <w:rPr>
          <w:sz w:val="24"/>
          <w:szCs w:val="24"/>
        </w:rPr>
        <w:t>Diplom-Kaufmann (FH)</w:t>
      </w:r>
    </w:p>
    <w:p w:rsidR="00E86439" w:rsidRDefault="00E86439" w:rsidP="00E86439">
      <w:pPr>
        <w:jc w:val="center"/>
        <w:rPr>
          <w:sz w:val="24"/>
          <w:szCs w:val="24"/>
        </w:rPr>
      </w:pPr>
      <w:r>
        <w:rPr>
          <w:sz w:val="24"/>
          <w:szCs w:val="24"/>
        </w:rPr>
        <w:t>in der Fachrichtung Wirtschaft</w:t>
      </w:r>
    </w:p>
    <w:p w:rsidR="00E86439" w:rsidRPr="00E86439" w:rsidRDefault="00E86439" w:rsidP="00E86439">
      <w:pPr>
        <w:jc w:val="center"/>
        <w:rPr>
          <w:sz w:val="24"/>
          <w:szCs w:val="24"/>
        </w:rPr>
      </w:pPr>
    </w:p>
    <w:p w:rsidR="00E86439" w:rsidRPr="00E86439" w:rsidRDefault="00E86439" w:rsidP="00E86439">
      <w:pPr>
        <w:jc w:val="center"/>
        <w:rPr>
          <w:b/>
          <w:sz w:val="24"/>
          <w:szCs w:val="24"/>
        </w:rPr>
      </w:pPr>
      <w:r w:rsidRPr="00E86439">
        <w:rPr>
          <w:b/>
          <w:sz w:val="24"/>
          <w:szCs w:val="24"/>
        </w:rPr>
        <w:t>„Planung und Budgetierung –</w:t>
      </w:r>
    </w:p>
    <w:p w:rsidR="00424BA7" w:rsidRPr="00E86439" w:rsidRDefault="00E86439" w:rsidP="00E86439">
      <w:pPr>
        <w:jc w:val="center"/>
        <w:rPr>
          <w:b/>
          <w:sz w:val="24"/>
          <w:szCs w:val="24"/>
        </w:rPr>
      </w:pPr>
      <w:r w:rsidRPr="00E86439">
        <w:rPr>
          <w:b/>
          <w:sz w:val="24"/>
          <w:szCs w:val="24"/>
        </w:rPr>
        <w:t>eine kritische Analyse traditioneller und neuer Methoden“</w:t>
      </w:r>
    </w:p>
    <w:p w:rsidR="00E86439" w:rsidRPr="00E86439" w:rsidRDefault="00E86439" w:rsidP="00E86439">
      <w:pPr>
        <w:rPr>
          <w:sz w:val="24"/>
          <w:szCs w:val="24"/>
        </w:rPr>
      </w:pPr>
    </w:p>
    <w:p w:rsidR="00E86439" w:rsidRDefault="00E86439" w:rsidP="00E86439">
      <w:pPr>
        <w:sectPr w:rsidR="00E86439" w:rsidSect="002D49BB">
          <w:pgSz w:w="11906" w:h="16838"/>
          <w:pgMar w:top="1985" w:right="1418" w:bottom="1134" w:left="1418" w:header="709" w:footer="709" w:gutter="567"/>
          <w:cols w:space="708"/>
          <w:docGrid w:linePitch="360"/>
        </w:sectPr>
      </w:pPr>
    </w:p>
    <w:p w:rsidR="00424BA7" w:rsidRDefault="00424BA7" w:rsidP="007C64F0">
      <w:pPr>
        <w:pStyle w:val="berschrift1"/>
        <w:numPr>
          <w:ilvl w:val="0"/>
          <w:numId w:val="0"/>
        </w:numPr>
      </w:pPr>
      <w:bookmarkStart w:id="0" w:name="_Toc303779523"/>
      <w:bookmarkStart w:id="1" w:name="_Toc303779941"/>
      <w:r w:rsidRPr="00463ED3">
        <w:lastRenderedPageBreak/>
        <w:t>Inhaltsverzeichnis</w:t>
      </w:r>
      <w:bookmarkEnd w:id="0"/>
      <w:bookmarkEnd w:id="1"/>
    </w:p>
    <w:p w:rsidR="00B3217B" w:rsidRDefault="00B518E5">
      <w:pPr>
        <w:pStyle w:val="Verzeichnis1"/>
        <w:tabs>
          <w:tab w:val="right" w:leader="dot" w:pos="7360"/>
        </w:tabs>
        <w:rPr>
          <w:rFonts w:eastAsiaTheme="minorEastAsia"/>
          <w:noProof/>
          <w:lang w:eastAsia="de-DE"/>
        </w:rPr>
      </w:pPr>
      <w:r>
        <w:fldChar w:fldCharType="begin"/>
      </w:r>
      <w:r w:rsidR="00B3217B">
        <w:instrText xml:space="preserve"> TOC \o "1-2" \h \z \u </w:instrText>
      </w:r>
      <w:r>
        <w:fldChar w:fldCharType="separate"/>
      </w:r>
      <w:hyperlink w:anchor="_Toc303779941" w:history="1">
        <w:r w:rsidR="00B3217B" w:rsidRPr="00E47C98">
          <w:rPr>
            <w:rStyle w:val="Hyperlink"/>
            <w:noProof/>
          </w:rPr>
          <w:t>Inhaltsverzeichnis</w:t>
        </w:r>
        <w:r w:rsidR="00B3217B">
          <w:rPr>
            <w:noProof/>
            <w:webHidden/>
          </w:rPr>
          <w:tab/>
        </w:r>
        <w:r>
          <w:rPr>
            <w:noProof/>
            <w:webHidden/>
          </w:rPr>
          <w:fldChar w:fldCharType="begin"/>
        </w:r>
        <w:r w:rsidR="00B3217B">
          <w:rPr>
            <w:noProof/>
            <w:webHidden/>
          </w:rPr>
          <w:instrText xml:space="preserve"> PAGEREF _Toc303779941 \h </w:instrText>
        </w:r>
        <w:r>
          <w:rPr>
            <w:noProof/>
            <w:webHidden/>
          </w:rPr>
        </w:r>
        <w:r>
          <w:rPr>
            <w:noProof/>
            <w:webHidden/>
          </w:rPr>
          <w:fldChar w:fldCharType="separate"/>
        </w:r>
        <w:r w:rsidR="00B3217B">
          <w:rPr>
            <w:noProof/>
            <w:webHidden/>
          </w:rPr>
          <w:t>I</w:t>
        </w:r>
        <w:r>
          <w:rPr>
            <w:noProof/>
            <w:webHidden/>
          </w:rPr>
          <w:fldChar w:fldCharType="end"/>
        </w:r>
      </w:hyperlink>
    </w:p>
    <w:p w:rsidR="00B3217B" w:rsidRDefault="00E245F7">
      <w:pPr>
        <w:pStyle w:val="Verzeichnis1"/>
        <w:tabs>
          <w:tab w:val="right" w:leader="dot" w:pos="7360"/>
        </w:tabs>
        <w:rPr>
          <w:rFonts w:eastAsiaTheme="minorEastAsia"/>
          <w:noProof/>
          <w:lang w:eastAsia="de-DE"/>
        </w:rPr>
      </w:pPr>
      <w:hyperlink w:anchor="_Toc303779942" w:history="1">
        <w:r w:rsidR="00B3217B" w:rsidRPr="00E47C98">
          <w:rPr>
            <w:rStyle w:val="Hyperlink"/>
            <w:noProof/>
            <w:lang w:val="en-US"/>
          </w:rPr>
          <w:t>Tabellenverzeichnis</w:t>
        </w:r>
        <w:r w:rsidR="00B3217B">
          <w:rPr>
            <w:noProof/>
            <w:webHidden/>
          </w:rPr>
          <w:tab/>
        </w:r>
        <w:r w:rsidR="00B518E5">
          <w:rPr>
            <w:noProof/>
            <w:webHidden/>
          </w:rPr>
          <w:fldChar w:fldCharType="begin"/>
        </w:r>
        <w:r w:rsidR="00B3217B">
          <w:rPr>
            <w:noProof/>
            <w:webHidden/>
          </w:rPr>
          <w:instrText xml:space="preserve"> PAGEREF _Toc303779942 \h </w:instrText>
        </w:r>
        <w:r w:rsidR="00B518E5">
          <w:rPr>
            <w:noProof/>
            <w:webHidden/>
          </w:rPr>
        </w:r>
        <w:r w:rsidR="00B518E5">
          <w:rPr>
            <w:noProof/>
            <w:webHidden/>
          </w:rPr>
          <w:fldChar w:fldCharType="separate"/>
        </w:r>
        <w:r w:rsidR="00B3217B">
          <w:rPr>
            <w:noProof/>
            <w:webHidden/>
          </w:rPr>
          <w:t>II</w:t>
        </w:r>
        <w:r w:rsidR="00B518E5">
          <w:rPr>
            <w:noProof/>
            <w:webHidden/>
          </w:rPr>
          <w:fldChar w:fldCharType="end"/>
        </w:r>
      </w:hyperlink>
    </w:p>
    <w:p w:rsidR="00B3217B" w:rsidRDefault="00E245F7">
      <w:pPr>
        <w:pStyle w:val="Verzeichnis1"/>
        <w:tabs>
          <w:tab w:val="right" w:leader="dot" w:pos="7360"/>
        </w:tabs>
        <w:rPr>
          <w:rFonts w:eastAsiaTheme="minorEastAsia"/>
          <w:noProof/>
          <w:lang w:eastAsia="de-DE"/>
        </w:rPr>
      </w:pPr>
      <w:hyperlink w:anchor="_Toc303779943" w:history="1">
        <w:r w:rsidR="00B3217B" w:rsidRPr="00E47C98">
          <w:rPr>
            <w:rStyle w:val="Hyperlink"/>
            <w:noProof/>
            <w:lang w:val="en-US"/>
          </w:rPr>
          <w:t>Abbildungsverzeichnis</w:t>
        </w:r>
        <w:r w:rsidR="00B3217B">
          <w:rPr>
            <w:noProof/>
            <w:webHidden/>
          </w:rPr>
          <w:tab/>
        </w:r>
        <w:r w:rsidR="00B518E5">
          <w:rPr>
            <w:noProof/>
            <w:webHidden/>
          </w:rPr>
          <w:fldChar w:fldCharType="begin"/>
        </w:r>
        <w:r w:rsidR="00B3217B">
          <w:rPr>
            <w:noProof/>
            <w:webHidden/>
          </w:rPr>
          <w:instrText xml:space="preserve"> PAGEREF _Toc303779943 \h </w:instrText>
        </w:r>
        <w:r w:rsidR="00B518E5">
          <w:rPr>
            <w:noProof/>
            <w:webHidden/>
          </w:rPr>
        </w:r>
        <w:r w:rsidR="00B518E5">
          <w:rPr>
            <w:noProof/>
            <w:webHidden/>
          </w:rPr>
          <w:fldChar w:fldCharType="separate"/>
        </w:r>
        <w:r w:rsidR="00B3217B">
          <w:rPr>
            <w:noProof/>
            <w:webHidden/>
          </w:rPr>
          <w:t>III</w:t>
        </w:r>
        <w:r w:rsidR="00B518E5">
          <w:rPr>
            <w:noProof/>
            <w:webHidden/>
          </w:rPr>
          <w:fldChar w:fldCharType="end"/>
        </w:r>
      </w:hyperlink>
    </w:p>
    <w:p w:rsidR="00B3217B" w:rsidRDefault="00E245F7">
      <w:pPr>
        <w:pStyle w:val="Verzeichnis1"/>
        <w:tabs>
          <w:tab w:val="right" w:leader="dot" w:pos="7360"/>
        </w:tabs>
        <w:rPr>
          <w:rFonts w:eastAsiaTheme="minorEastAsia"/>
          <w:noProof/>
          <w:lang w:eastAsia="de-DE"/>
        </w:rPr>
      </w:pPr>
      <w:hyperlink w:anchor="_Toc303779944" w:history="1">
        <w:r w:rsidR="00B3217B" w:rsidRPr="00E47C98">
          <w:rPr>
            <w:rStyle w:val="Hyperlink"/>
            <w:noProof/>
            <w:lang w:val="en-US"/>
          </w:rPr>
          <w:t>Abkürzungs- und Symbolverzeichnis</w:t>
        </w:r>
        <w:r w:rsidR="00B3217B">
          <w:rPr>
            <w:noProof/>
            <w:webHidden/>
          </w:rPr>
          <w:tab/>
        </w:r>
        <w:r w:rsidR="00B518E5">
          <w:rPr>
            <w:noProof/>
            <w:webHidden/>
          </w:rPr>
          <w:fldChar w:fldCharType="begin"/>
        </w:r>
        <w:r w:rsidR="00B3217B">
          <w:rPr>
            <w:noProof/>
            <w:webHidden/>
          </w:rPr>
          <w:instrText xml:space="preserve"> PAGEREF _Toc303779944 \h </w:instrText>
        </w:r>
        <w:r w:rsidR="00B518E5">
          <w:rPr>
            <w:noProof/>
            <w:webHidden/>
          </w:rPr>
        </w:r>
        <w:r w:rsidR="00B518E5">
          <w:rPr>
            <w:noProof/>
            <w:webHidden/>
          </w:rPr>
          <w:fldChar w:fldCharType="separate"/>
        </w:r>
        <w:r w:rsidR="00B3217B">
          <w:rPr>
            <w:noProof/>
            <w:webHidden/>
          </w:rPr>
          <w:t>IV</w:t>
        </w:r>
        <w:r w:rsidR="00B518E5">
          <w:rPr>
            <w:noProof/>
            <w:webHidden/>
          </w:rPr>
          <w:fldChar w:fldCharType="end"/>
        </w:r>
      </w:hyperlink>
    </w:p>
    <w:p w:rsidR="00B3217B" w:rsidRDefault="00E245F7">
      <w:pPr>
        <w:pStyle w:val="Verzeichnis1"/>
        <w:tabs>
          <w:tab w:val="left" w:pos="440"/>
          <w:tab w:val="right" w:leader="dot" w:pos="7360"/>
        </w:tabs>
        <w:rPr>
          <w:rFonts w:eastAsiaTheme="minorEastAsia"/>
          <w:noProof/>
          <w:lang w:eastAsia="de-DE"/>
        </w:rPr>
      </w:pPr>
      <w:hyperlink w:anchor="_Toc303779945" w:history="1">
        <w:r w:rsidR="00B3217B" w:rsidRPr="00E47C98">
          <w:rPr>
            <w:rStyle w:val="Hyperlink"/>
            <w:noProof/>
          </w:rPr>
          <w:t>1</w:t>
        </w:r>
        <w:r w:rsidR="00B3217B">
          <w:rPr>
            <w:rFonts w:eastAsiaTheme="minorEastAsia"/>
            <w:noProof/>
            <w:lang w:eastAsia="de-DE"/>
          </w:rPr>
          <w:tab/>
        </w:r>
        <w:r w:rsidR="00B3217B" w:rsidRPr="00E47C98">
          <w:rPr>
            <w:rStyle w:val="Hyperlink"/>
            <w:noProof/>
          </w:rPr>
          <w:t>Einleitung</w:t>
        </w:r>
        <w:r w:rsidR="00B3217B">
          <w:rPr>
            <w:noProof/>
            <w:webHidden/>
          </w:rPr>
          <w:tab/>
        </w:r>
        <w:r w:rsidR="00B518E5">
          <w:rPr>
            <w:noProof/>
            <w:webHidden/>
          </w:rPr>
          <w:fldChar w:fldCharType="begin"/>
        </w:r>
        <w:r w:rsidR="00B3217B">
          <w:rPr>
            <w:noProof/>
            <w:webHidden/>
          </w:rPr>
          <w:instrText xml:space="preserve"> PAGEREF _Toc303779945 \h </w:instrText>
        </w:r>
        <w:r w:rsidR="00B518E5">
          <w:rPr>
            <w:noProof/>
            <w:webHidden/>
          </w:rPr>
        </w:r>
        <w:r w:rsidR="00B518E5">
          <w:rPr>
            <w:noProof/>
            <w:webHidden/>
          </w:rPr>
          <w:fldChar w:fldCharType="separate"/>
        </w:r>
        <w:r w:rsidR="00B3217B">
          <w:rPr>
            <w:noProof/>
            <w:webHidden/>
          </w:rPr>
          <w:t>1</w:t>
        </w:r>
        <w:r w:rsidR="00B518E5">
          <w:rPr>
            <w:noProof/>
            <w:webHidden/>
          </w:rPr>
          <w:fldChar w:fldCharType="end"/>
        </w:r>
      </w:hyperlink>
    </w:p>
    <w:p w:rsidR="00B3217B" w:rsidRDefault="00E245F7">
      <w:pPr>
        <w:pStyle w:val="Verzeichnis1"/>
        <w:tabs>
          <w:tab w:val="left" w:pos="440"/>
          <w:tab w:val="right" w:leader="dot" w:pos="7360"/>
        </w:tabs>
        <w:rPr>
          <w:rFonts w:eastAsiaTheme="minorEastAsia"/>
          <w:noProof/>
          <w:lang w:eastAsia="de-DE"/>
        </w:rPr>
      </w:pPr>
      <w:hyperlink w:anchor="_Toc303779946" w:history="1">
        <w:r w:rsidR="00B3217B" w:rsidRPr="00E47C98">
          <w:rPr>
            <w:rStyle w:val="Hyperlink"/>
            <w:noProof/>
          </w:rPr>
          <w:t>2</w:t>
        </w:r>
        <w:r w:rsidR="00B3217B">
          <w:rPr>
            <w:rFonts w:eastAsiaTheme="minorEastAsia"/>
            <w:noProof/>
            <w:lang w:eastAsia="de-DE"/>
          </w:rPr>
          <w:tab/>
        </w:r>
        <w:r w:rsidR="00B3217B" w:rsidRPr="00E47C98">
          <w:rPr>
            <w:rStyle w:val="Hyperlink"/>
            <w:noProof/>
          </w:rPr>
          <w:t>Budgetierung</w:t>
        </w:r>
        <w:r w:rsidR="00B3217B">
          <w:rPr>
            <w:noProof/>
            <w:webHidden/>
          </w:rPr>
          <w:tab/>
        </w:r>
        <w:r w:rsidR="00B518E5">
          <w:rPr>
            <w:noProof/>
            <w:webHidden/>
          </w:rPr>
          <w:fldChar w:fldCharType="begin"/>
        </w:r>
        <w:r w:rsidR="00B3217B">
          <w:rPr>
            <w:noProof/>
            <w:webHidden/>
          </w:rPr>
          <w:instrText xml:space="preserve"> PAGEREF _Toc303779946 \h </w:instrText>
        </w:r>
        <w:r w:rsidR="00B518E5">
          <w:rPr>
            <w:noProof/>
            <w:webHidden/>
          </w:rPr>
        </w:r>
        <w:r w:rsidR="00B518E5">
          <w:rPr>
            <w:noProof/>
            <w:webHidden/>
          </w:rPr>
          <w:fldChar w:fldCharType="separate"/>
        </w:r>
        <w:r w:rsidR="00B3217B">
          <w:rPr>
            <w:noProof/>
            <w:webHidden/>
          </w:rPr>
          <w:t>2</w:t>
        </w:r>
        <w:r w:rsidR="00B518E5">
          <w:rPr>
            <w:noProof/>
            <w:webHidden/>
          </w:rPr>
          <w:fldChar w:fldCharType="end"/>
        </w:r>
      </w:hyperlink>
    </w:p>
    <w:p w:rsidR="00B3217B" w:rsidRDefault="00E245F7">
      <w:pPr>
        <w:pStyle w:val="Verzeichnis2"/>
        <w:tabs>
          <w:tab w:val="left" w:pos="880"/>
          <w:tab w:val="right" w:leader="dot" w:pos="7360"/>
        </w:tabs>
        <w:rPr>
          <w:rFonts w:eastAsiaTheme="minorEastAsia"/>
          <w:noProof/>
          <w:lang w:eastAsia="de-DE"/>
        </w:rPr>
      </w:pPr>
      <w:hyperlink w:anchor="_Toc303779947" w:history="1">
        <w:r w:rsidR="00B3217B" w:rsidRPr="00E47C98">
          <w:rPr>
            <w:rStyle w:val="Hyperlink"/>
            <w:noProof/>
          </w:rPr>
          <w:t>2.1</w:t>
        </w:r>
        <w:r w:rsidR="00B3217B">
          <w:rPr>
            <w:rFonts w:eastAsiaTheme="minorEastAsia"/>
            <w:noProof/>
            <w:lang w:eastAsia="de-DE"/>
          </w:rPr>
          <w:tab/>
        </w:r>
        <w:r w:rsidR="00B3217B" w:rsidRPr="00E47C98">
          <w:rPr>
            <w:rStyle w:val="Hyperlink"/>
            <w:noProof/>
          </w:rPr>
          <w:t>Ursprünge unternehmerischer Budgetierung</w:t>
        </w:r>
        <w:r w:rsidR="00B3217B">
          <w:rPr>
            <w:noProof/>
            <w:webHidden/>
          </w:rPr>
          <w:tab/>
        </w:r>
        <w:r w:rsidR="00B518E5">
          <w:rPr>
            <w:noProof/>
            <w:webHidden/>
          </w:rPr>
          <w:fldChar w:fldCharType="begin"/>
        </w:r>
        <w:r w:rsidR="00B3217B">
          <w:rPr>
            <w:noProof/>
            <w:webHidden/>
          </w:rPr>
          <w:instrText xml:space="preserve"> PAGEREF _Toc303779947 \h </w:instrText>
        </w:r>
        <w:r w:rsidR="00B518E5">
          <w:rPr>
            <w:noProof/>
            <w:webHidden/>
          </w:rPr>
        </w:r>
        <w:r w:rsidR="00B518E5">
          <w:rPr>
            <w:noProof/>
            <w:webHidden/>
          </w:rPr>
          <w:fldChar w:fldCharType="separate"/>
        </w:r>
        <w:r w:rsidR="00B3217B">
          <w:rPr>
            <w:noProof/>
            <w:webHidden/>
          </w:rPr>
          <w:t>2</w:t>
        </w:r>
        <w:r w:rsidR="00B518E5">
          <w:rPr>
            <w:noProof/>
            <w:webHidden/>
          </w:rPr>
          <w:fldChar w:fldCharType="end"/>
        </w:r>
      </w:hyperlink>
    </w:p>
    <w:p w:rsidR="00B3217B" w:rsidRDefault="00E245F7">
      <w:pPr>
        <w:pStyle w:val="Verzeichnis2"/>
        <w:tabs>
          <w:tab w:val="left" w:pos="880"/>
          <w:tab w:val="right" w:leader="dot" w:pos="7360"/>
        </w:tabs>
        <w:rPr>
          <w:rFonts w:eastAsiaTheme="minorEastAsia"/>
          <w:noProof/>
          <w:lang w:eastAsia="de-DE"/>
        </w:rPr>
      </w:pPr>
      <w:hyperlink w:anchor="_Toc303779948" w:history="1">
        <w:r w:rsidR="00B3217B" w:rsidRPr="00E47C98">
          <w:rPr>
            <w:rStyle w:val="Hyperlink"/>
            <w:noProof/>
          </w:rPr>
          <w:t>2.2</w:t>
        </w:r>
        <w:r w:rsidR="00B3217B">
          <w:rPr>
            <w:rFonts w:eastAsiaTheme="minorEastAsia"/>
            <w:noProof/>
            <w:lang w:eastAsia="de-DE"/>
          </w:rPr>
          <w:tab/>
        </w:r>
        <w:r w:rsidR="00B3217B" w:rsidRPr="00E47C98">
          <w:rPr>
            <w:rStyle w:val="Hyperlink"/>
            <w:noProof/>
          </w:rPr>
          <w:t>Planung und Kontrolle als Kernphasen des Führungsprozesses</w:t>
        </w:r>
        <w:r w:rsidR="00B3217B">
          <w:rPr>
            <w:noProof/>
            <w:webHidden/>
          </w:rPr>
          <w:tab/>
        </w:r>
        <w:r w:rsidR="00B518E5">
          <w:rPr>
            <w:noProof/>
            <w:webHidden/>
          </w:rPr>
          <w:fldChar w:fldCharType="begin"/>
        </w:r>
        <w:r w:rsidR="00B3217B">
          <w:rPr>
            <w:noProof/>
            <w:webHidden/>
          </w:rPr>
          <w:instrText xml:space="preserve"> PAGEREF _Toc303779948 \h </w:instrText>
        </w:r>
        <w:r w:rsidR="00B518E5">
          <w:rPr>
            <w:noProof/>
            <w:webHidden/>
          </w:rPr>
        </w:r>
        <w:r w:rsidR="00B518E5">
          <w:rPr>
            <w:noProof/>
            <w:webHidden/>
          </w:rPr>
          <w:fldChar w:fldCharType="separate"/>
        </w:r>
        <w:r w:rsidR="00B3217B">
          <w:rPr>
            <w:noProof/>
            <w:webHidden/>
          </w:rPr>
          <w:t>3</w:t>
        </w:r>
        <w:r w:rsidR="00B518E5">
          <w:rPr>
            <w:noProof/>
            <w:webHidden/>
          </w:rPr>
          <w:fldChar w:fldCharType="end"/>
        </w:r>
      </w:hyperlink>
    </w:p>
    <w:p w:rsidR="00B3217B" w:rsidRDefault="00E245F7">
      <w:pPr>
        <w:pStyle w:val="Verzeichnis2"/>
        <w:tabs>
          <w:tab w:val="left" w:pos="880"/>
          <w:tab w:val="right" w:leader="dot" w:pos="7360"/>
        </w:tabs>
        <w:rPr>
          <w:rFonts w:eastAsiaTheme="minorEastAsia"/>
          <w:noProof/>
          <w:lang w:eastAsia="de-DE"/>
        </w:rPr>
      </w:pPr>
      <w:hyperlink w:anchor="_Toc303779949" w:history="1">
        <w:r w:rsidR="00B3217B" w:rsidRPr="00E47C98">
          <w:rPr>
            <w:rStyle w:val="Hyperlink"/>
            <w:noProof/>
          </w:rPr>
          <w:t>2.3</w:t>
        </w:r>
        <w:r w:rsidR="00B3217B">
          <w:rPr>
            <w:rFonts w:eastAsiaTheme="minorEastAsia"/>
            <w:noProof/>
            <w:lang w:eastAsia="de-DE"/>
          </w:rPr>
          <w:tab/>
        </w:r>
        <w:r w:rsidR="00B3217B" w:rsidRPr="00E47C98">
          <w:rPr>
            <w:rStyle w:val="Hyperlink"/>
            <w:noProof/>
          </w:rPr>
          <w:t>Funktionen der Budgetierung</w:t>
        </w:r>
        <w:r w:rsidR="00B3217B">
          <w:rPr>
            <w:noProof/>
            <w:webHidden/>
          </w:rPr>
          <w:tab/>
        </w:r>
        <w:r w:rsidR="00B518E5">
          <w:rPr>
            <w:noProof/>
            <w:webHidden/>
          </w:rPr>
          <w:fldChar w:fldCharType="begin"/>
        </w:r>
        <w:r w:rsidR="00B3217B">
          <w:rPr>
            <w:noProof/>
            <w:webHidden/>
          </w:rPr>
          <w:instrText xml:space="preserve"> PAGEREF _Toc303779949 \h </w:instrText>
        </w:r>
        <w:r w:rsidR="00B518E5">
          <w:rPr>
            <w:noProof/>
            <w:webHidden/>
          </w:rPr>
        </w:r>
        <w:r w:rsidR="00B518E5">
          <w:rPr>
            <w:noProof/>
            <w:webHidden/>
          </w:rPr>
          <w:fldChar w:fldCharType="separate"/>
        </w:r>
        <w:r w:rsidR="00B3217B">
          <w:rPr>
            <w:noProof/>
            <w:webHidden/>
          </w:rPr>
          <w:t>4</w:t>
        </w:r>
        <w:r w:rsidR="00B518E5">
          <w:rPr>
            <w:noProof/>
            <w:webHidden/>
          </w:rPr>
          <w:fldChar w:fldCharType="end"/>
        </w:r>
      </w:hyperlink>
    </w:p>
    <w:p w:rsidR="00B3217B" w:rsidRDefault="00E245F7">
      <w:pPr>
        <w:pStyle w:val="Verzeichnis2"/>
        <w:tabs>
          <w:tab w:val="left" w:pos="880"/>
          <w:tab w:val="right" w:leader="dot" w:pos="7360"/>
        </w:tabs>
        <w:rPr>
          <w:rFonts w:eastAsiaTheme="minorEastAsia"/>
          <w:noProof/>
          <w:lang w:eastAsia="de-DE"/>
        </w:rPr>
      </w:pPr>
      <w:hyperlink w:anchor="_Toc303779950" w:history="1">
        <w:r w:rsidR="00B3217B" w:rsidRPr="00E47C98">
          <w:rPr>
            <w:rStyle w:val="Hyperlink"/>
            <w:noProof/>
            <w:lang w:val="en-US"/>
          </w:rPr>
          <w:t>2.4</w:t>
        </w:r>
        <w:r w:rsidR="00B3217B">
          <w:rPr>
            <w:rFonts w:eastAsiaTheme="minorEastAsia"/>
            <w:noProof/>
            <w:lang w:eastAsia="de-DE"/>
          </w:rPr>
          <w:tab/>
        </w:r>
        <w:r w:rsidR="00B3217B" w:rsidRPr="00E47C98">
          <w:rPr>
            <w:rStyle w:val="Hyperlink"/>
            <w:noProof/>
            <w:lang w:val="en-US"/>
          </w:rPr>
          <w:t>Top-Down-Verfahren</w:t>
        </w:r>
        <w:r w:rsidR="00B3217B">
          <w:rPr>
            <w:noProof/>
            <w:webHidden/>
          </w:rPr>
          <w:tab/>
        </w:r>
        <w:r w:rsidR="00B518E5">
          <w:rPr>
            <w:noProof/>
            <w:webHidden/>
          </w:rPr>
          <w:fldChar w:fldCharType="begin"/>
        </w:r>
        <w:r w:rsidR="00B3217B">
          <w:rPr>
            <w:noProof/>
            <w:webHidden/>
          </w:rPr>
          <w:instrText xml:space="preserve"> PAGEREF _Toc303779950 \h </w:instrText>
        </w:r>
        <w:r w:rsidR="00B518E5">
          <w:rPr>
            <w:noProof/>
            <w:webHidden/>
          </w:rPr>
        </w:r>
        <w:r w:rsidR="00B518E5">
          <w:rPr>
            <w:noProof/>
            <w:webHidden/>
          </w:rPr>
          <w:fldChar w:fldCharType="separate"/>
        </w:r>
        <w:r w:rsidR="00B3217B">
          <w:rPr>
            <w:noProof/>
            <w:webHidden/>
          </w:rPr>
          <w:t>5</w:t>
        </w:r>
        <w:r w:rsidR="00B518E5">
          <w:rPr>
            <w:noProof/>
            <w:webHidden/>
          </w:rPr>
          <w:fldChar w:fldCharType="end"/>
        </w:r>
      </w:hyperlink>
    </w:p>
    <w:p w:rsidR="00B3217B" w:rsidRDefault="00E245F7">
      <w:pPr>
        <w:pStyle w:val="Verzeichnis2"/>
        <w:tabs>
          <w:tab w:val="left" w:pos="880"/>
          <w:tab w:val="right" w:leader="dot" w:pos="7360"/>
        </w:tabs>
        <w:rPr>
          <w:rFonts w:eastAsiaTheme="minorEastAsia"/>
          <w:noProof/>
          <w:lang w:eastAsia="de-DE"/>
        </w:rPr>
      </w:pPr>
      <w:hyperlink w:anchor="_Toc303779951" w:history="1">
        <w:r w:rsidR="00B3217B" w:rsidRPr="00E47C98">
          <w:rPr>
            <w:rStyle w:val="Hyperlink"/>
            <w:noProof/>
            <w:lang w:val="en-US"/>
          </w:rPr>
          <w:t>2.5</w:t>
        </w:r>
        <w:r w:rsidR="00B3217B">
          <w:rPr>
            <w:rFonts w:eastAsiaTheme="minorEastAsia"/>
            <w:noProof/>
            <w:lang w:eastAsia="de-DE"/>
          </w:rPr>
          <w:tab/>
        </w:r>
        <w:r w:rsidR="00B3217B" w:rsidRPr="00E47C98">
          <w:rPr>
            <w:rStyle w:val="Hyperlink"/>
            <w:noProof/>
            <w:lang w:val="en-US"/>
          </w:rPr>
          <w:t>Bottom-Up-Verfahren</w:t>
        </w:r>
        <w:r w:rsidR="00B3217B">
          <w:rPr>
            <w:noProof/>
            <w:webHidden/>
          </w:rPr>
          <w:tab/>
        </w:r>
        <w:r w:rsidR="00B518E5">
          <w:rPr>
            <w:noProof/>
            <w:webHidden/>
          </w:rPr>
          <w:fldChar w:fldCharType="begin"/>
        </w:r>
        <w:r w:rsidR="00B3217B">
          <w:rPr>
            <w:noProof/>
            <w:webHidden/>
          </w:rPr>
          <w:instrText xml:space="preserve"> PAGEREF _Toc303779951 \h </w:instrText>
        </w:r>
        <w:r w:rsidR="00B518E5">
          <w:rPr>
            <w:noProof/>
            <w:webHidden/>
          </w:rPr>
        </w:r>
        <w:r w:rsidR="00B518E5">
          <w:rPr>
            <w:noProof/>
            <w:webHidden/>
          </w:rPr>
          <w:fldChar w:fldCharType="separate"/>
        </w:r>
        <w:r w:rsidR="00B3217B">
          <w:rPr>
            <w:noProof/>
            <w:webHidden/>
          </w:rPr>
          <w:t>5</w:t>
        </w:r>
        <w:r w:rsidR="00B518E5">
          <w:rPr>
            <w:noProof/>
            <w:webHidden/>
          </w:rPr>
          <w:fldChar w:fldCharType="end"/>
        </w:r>
      </w:hyperlink>
    </w:p>
    <w:p w:rsidR="00B3217B" w:rsidRDefault="00E245F7">
      <w:pPr>
        <w:pStyle w:val="Verzeichnis1"/>
        <w:tabs>
          <w:tab w:val="left" w:pos="440"/>
          <w:tab w:val="right" w:leader="dot" w:pos="7360"/>
        </w:tabs>
        <w:rPr>
          <w:rFonts w:eastAsiaTheme="minorEastAsia"/>
          <w:noProof/>
          <w:lang w:eastAsia="de-DE"/>
        </w:rPr>
      </w:pPr>
      <w:hyperlink w:anchor="_Toc303779952" w:history="1">
        <w:r w:rsidR="00B3217B" w:rsidRPr="00E47C98">
          <w:rPr>
            <w:rStyle w:val="Hyperlink"/>
            <w:noProof/>
          </w:rPr>
          <w:t>3</w:t>
        </w:r>
        <w:r w:rsidR="00B3217B">
          <w:rPr>
            <w:rFonts w:eastAsiaTheme="minorEastAsia"/>
            <w:noProof/>
            <w:lang w:eastAsia="de-DE"/>
          </w:rPr>
          <w:tab/>
        </w:r>
        <w:r w:rsidR="00B3217B" w:rsidRPr="00E47C98">
          <w:rPr>
            <w:rStyle w:val="Hyperlink"/>
            <w:noProof/>
          </w:rPr>
          <w:t>Fazit</w:t>
        </w:r>
        <w:r w:rsidR="00B3217B">
          <w:rPr>
            <w:noProof/>
            <w:webHidden/>
          </w:rPr>
          <w:tab/>
        </w:r>
        <w:r w:rsidR="00B518E5">
          <w:rPr>
            <w:noProof/>
            <w:webHidden/>
          </w:rPr>
          <w:fldChar w:fldCharType="begin"/>
        </w:r>
        <w:r w:rsidR="00B3217B">
          <w:rPr>
            <w:noProof/>
            <w:webHidden/>
          </w:rPr>
          <w:instrText xml:space="preserve"> PAGEREF _Toc303779952 \h </w:instrText>
        </w:r>
        <w:r w:rsidR="00B518E5">
          <w:rPr>
            <w:noProof/>
            <w:webHidden/>
          </w:rPr>
        </w:r>
        <w:r w:rsidR="00B518E5">
          <w:rPr>
            <w:noProof/>
            <w:webHidden/>
          </w:rPr>
          <w:fldChar w:fldCharType="separate"/>
        </w:r>
        <w:r w:rsidR="00B3217B">
          <w:rPr>
            <w:noProof/>
            <w:webHidden/>
          </w:rPr>
          <w:t>6</w:t>
        </w:r>
        <w:r w:rsidR="00B518E5">
          <w:rPr>
            <w:noProof/>
            <w:webHidden/>
          </w:rPr>
          <w:fldChar w:fldCharType="end"/>
        </w:r>
      </w:hyperlink>
    </w:p>
    <w:p w:rsidR="00B3217B" w:rsidRDefault="00E245F7">
      <w:pPr>
        <w:pStyle w:val="Verzeichnis1"/>
        <w:tabs>
          <w:tab w:val="left" w:pos="440"/>
          <w:tab w:val="right" w:leader="dot" w:pos="7360"/>
        </w:tabs>
        <w:rPr>
          <w:rFonts w:eastAsiaTheme="minorEastAsia"/>
          <w:noProof/>
          <w:lang w:eastAsia="de-DE"/>
        </w:rPr>
      </w:pPr>
      <w:hyperlink w:anchor="_Toc303779953" w:history="1">
        <w:r w:rsidR="00B3217B" w:rsidRPr="00E47C98">
          <w:rPr>
            <w:rStyle w:val="Hyperlink"/>
            <w:noProof/>
          </w:rPr>
          <w:t>4</w:t>
        </w:r>
        <w:r w:rsidR="00B3217B">
          <w:rPr>
            <w:rFonts w:eastAsiaTheme="minorEastAsia"/>
            <w:noProof/>
            <w:lang w:eastAsia="de-DE"/>
          </w:rPr>
          <w:tab/>
        </w:r>
        <w:r w:rsidR="00B3217B" w:rsidRPr="00E47C98">
          <w:rPr>
            <w:rStyle w:val="Hyperlink"/>
            <w:noProof/>
          </w:rPr>
          <w:t>Literaturverzeichnis</w:t>
        </w:r>
        <w:r w:rsidR="00B3217B">
          <w:rPr>
            <w:noProof/>
            <w:webHidden/>
          </w:rPr>
          <w:tab/>
        </w:r>
        <w:r w:rsidR="00B518E5">
          <w:rPr>
            <w:noProof/>
            <w:webHidden/>
          </w:rPr>
          <w:fldChar w:fldCharType="begin"/>
        </w:r>
        <w:r w:rsidR="00B3217B">
          <w:rPr>
            <w:noProof/>
            <w:webHidden/>
          </w:rPr>
          <w:instrText xml:space="preserve"> PAGEREF _Toc303779953 \h </w:instrText>
        </w:r>
        <w:r w:rsidR="00B518E5">
          <w:rPr>
            <w:noProof/>
            <w:webHidden/>
          </w:rPr>
        </w:r>
        <w:r w:rsidR="00B518E5">
          <w:rPr>
            <w:noProof/>
            <w:webHidden/>
          </w:rPr>
          <w:fldChar w:fldCharType="separate"/>
        </w:r>
        <w:r w:rsidR="00B3217B">
          <w:rPr>
            <w:noProof/>
            <w:webHidden/>
          </w:rPr>
          <w:t>7</w:t>
        </w:r>
        <w:r w:rsidR="00B518E5">
          <w:rPr>
            <w:noProof/>
            <w:webHidden/>
          </w:rPr>
          <w:fldChar w:fldCharType="end"/>
        </w:r>
      </w:hyperlink>
    </w:p>
    <w:p w:rsidR="0018074D" w:rsidRPr="00924DA3" w:rsidRDefault="00B518E5" w:rsidP="00424BA7">
      <w:r>
        <w:fldChar w:fldCharType="end"/>
      </w:r>
    </w:p>
    <w:p w:rsidR="00424BA7" w:rsidRPr="00924DA3" w:rsidRDefault="00424BA7" w:rsidP="00424BA7">
      <w:r w:rsidRPr="00924DA3">
        <w:br w:type="page"/>
      </w:r>
    </w:p>
    <w:p w:rsidR="00424BA7" w:rsidRPr="007C64F0" w:rsidRDefault="00424BA7" w:rsidP="007C64F0">
      <w:pPr>
        <w:pStyle w:val="berschrift1"/>
        <w:numPr>
          <w:ilvl w:val="0"/>
          <w:numId w:val="0"/>
        </w:numPr>
        <w:rPr>
          <w:lang w:val="en-US"/>
        </w:rPr>
      </w:pPr>
      <w:bookmarkStart w:id="2" w:name="_Toc303779524"/>
      <w:bookmarkStart w:id="3" w:name="_Toc303779942"/>
      <w:r w:rsidRPr="007C64F0">
        <w:rPr>
          <w:lang w:val="en-US"/>
        </w:rPr>
        <w:lastRenderedPageBreak/>
        <w:t>Tabellenverzeichnis</w:t>
      </w:r>
      <w:bookmarkEnd w:id="2"/>
      <w:bookmarkEnd w:id="3"/>
    </w:p>
    <w:p w:rsidR="002C0BFE" w:rsidRDefault="00B518E5">
      <w:pPr>
        <w:pStyle w:val="Abbildungsverzeichnis"/>
        <w:tabs>
          <w:tab w:val="right" w:leader="dot" w:pos="7360"/>
        </w:tabs>
        <w:rPr>
          <w:rFonts w:eastAsiaTheme="minorEastAsia"/>
          <w:noProof/>
          <w:lang w:eastAsia="de-DE"/>
        </w:rPr>
      </w:pPr>
      <w:r>
        <w:rPr>
          <w:lang w:val="en-US"/>
        </w:rPr>
        <w:fldChar w:fldCharType="begin"/>
      </w:r>
      <w:r w:rsidR="002C0BFE">
        <w:rPr>
          <w:lang w:val="en-US"/>
        </w:rPr>
        <w:instrText xml:space="preserve"> TOC \h \z \c "Tab. " </w:instrText>
      </w:r>
      <w:r>
        <w:rPr>
          <w:lang w:val="en-US"/>
        </w:rPr>
        <w:fldChar w:fldCharType="separate"/>
      </w:r>
      <w:hyperlink w:anchor="_Toc303780414" w:history="1">
        <w:r w:rsidR="002C0BFE" w:rsidRPr="00EC7515">
          <w:rPr>
            <w:rStyle w:val="Hyperlink"/>
            <w:noProof/>
          </w:rPr>
          <w:t>Tab.  1 Funktionen der Budgetierung</w:t>
        </w:r>
        <w:r w:rsidR="002C0BFE">
          <w:rPr>
            <w:noProof/>
            <w:webHidden/>
          </w:rPr>
          <w:tab/>
        </w:r>
        <w:r>
          <w:rPr>
            <w:noProof/>
            <w:webHidden/>
          </w:rPr>
          <w:fldChar w:fldCharType="begin"/>
        </w:r>
        <w:r w:rsidR="002C0BFE">
          <w:rPr>
            <w:noProof/>
            <w:webHidden/>
          </w:rPr>
          <w:instrText xml:space="preserve"> PAGEREF _Toc303780414 \h </w:instrText>
        </w:r>
        <w:r>
          <w:rPr>
            <w:noProof/>
            <w:webHidden/>
          </w:rPr>
        </w:r>
        <w:r>
          <w:rPr>
            <w:noProof/>
            <w:webHidden/>
          </w:rPr>
          <w:fldChar w:fldCharType="separate"/>
        </w:r>
        <w:r w:rsidR="002C0BFE">
          <w:rPr>
            <w:noProof/>
            <w:webHidden/>
          </w:rPr>
          <w:t>4</w:t>
        </w:r>
        <w:r>
          <w:rPr>
            <w:noProof/>
            <w:webHidden/>
          </w:rPr>
          <w:fldChar w:fldCharType="end"/>
        </w:r>
      </w:hyperlink>
    </w:p>
    <w:p w:rsidR="002C0BFE" w:rsidRDefault="00E245F7">
      <w:pPr>
        <w:pStyle w:val="Abbildungsverzeichnis"/>
        <w:tabs>
          <w:tab w:val="right" w:leader="dot" w:pos="7360"/>
        </w:tabs>
        <w:rPr>
          <w:rFonts w:eastAsiaTheme="minorEastAsia"/>
          <w:noProof/>
          <w:lang w:eastAsia="de-DE"/>
        </w:rPr>
      </w:pPr>
      <w:hyperlink w:anchor="_Toc303780415" w:history="1">
        <w:r w:rsidR="002C0BFE" w:rsidRPr="00EC7515">
          <w:rPr>
            <w:rStyle w:val="Hyperlink"/>
            <w:noProof/>
          </w:rPr>
          <w:t>Tab.  2 Rangfolge der Funktionen bei Budgetierungssystemen</w:t>
        </w:r>
        <w:r w:rsidR="002C0BFE">
          <w:rPr>
            <w:noProof/>
            <w:webHidden/>
          </w:rPr>
          <w:tab/>
        </w:r>
        <w:r w:rsidR="00B518E5">
          <w:rPr>
            <w:noProof/>
            <w:webHidden/>
          </w:rPr>
          <w:fldChar w:fldCharType="begin"/>
        </w:r>
        <w:r w:rsidR="002C0BFE">
          <w:rPr>
            <w:noProof/>
            <w:webHidden/>
          </w:rPr>
          <w:instrText xml:space="preserve"> PAGEREF _Toc303780415 \h </w:instrText>
        </w:r>
        <w:r w:rsidR="00B518E5">
          <w:rPr>
            <w:noProof/>
            <w:webHidden/>
          </w:rPr>
        </w:r>
        <w:r w:rsidR="00B518E5">
          <w:rPr>
            <w:noProof/>
            <w:webHidden/>
          </w:rPr>
          <w:fldChar w:fldCharType="separate"/>
        </w:r>
        <w:r w:rsidR="002C0BFE">
          <w:rPr>
            <w:noProof/>
            <w:webHidden/>
          </w:rPr>
          <w:t>5</w:t>
        </w:r>
        <w:r w:rsidR="00B518E5">
          <w:rPr>
            <w:noProof/>
            <w:webHidden/>
          </w:rPr>
          <w:fldChar w:fldCharType="end"/>
        </w:r>
      </w:hyperlink>
    </w:p>
    <w:p w:rsidR="0018074D" w:rsidRPr="0018074D" w:rsidRDefault="00B518E5" w:rsidP="00424BA7">
      <w:pPr>
        <w:rPr>
          <w:lang w:val="en-US"/>
        </w:rPr>
      </w:pPr>
      <w:r>
        <w:rPr>
          <w:lang w:val="en-US"/>
        </w:rPr>
        <w:fldChar w:fldCharType="end"/>
      </w:r>
    </w:p>
    <w:p w:rsidR="00424BA7" w:rsidRPr="0018074D" w:rsidRDefault="00424BA7" w:rsidP="00424BA7">
      <w:pPr>
        <w:rPr>
          <w:lang w:val="en-US"/>
        </w:rPr>
      </w:pPr>
      <w:r w:rsidRPr="0018074D">
        <w:rPr>
          <w:lang w:val="en-US"/>
        </w:rPr>
        <w:br w:type="page"/>
      </w:r>
    </w:p>
    <w:p w:rsidR="007C64F0" w:rsidRPr="007C64F0" w:rsidRDefault="007C64F0" w:rsidP="007C64F0">
      <w:pPr>
        <w:pStyle w:val="berschrift1"/>
        <w:numPr>
          <w:ilvl w:val="0"/>
          <w:numId w:val="0"/>
        </w:numPr>
        <w:rPr>
          <w:lang w:val="en-US"/>
        </w:rPr>
      </w:pPr>
      <w:bookmarkStart w:id="4" w:name="_Toc303779525"/>
      <w:bookmarkStart w:id="5" w:name="_Toc303779943"/>
      <w:r w:rsidRPr="007C64F0">
        <w:rPr>
          <w:lang w:val="en-US"/>
        </w:rPr>
        <w:lastRenderedPageBreak/>
        <w:t>Abbildungsverzeichnis</w:t>
      </w:r>
      <w:bookmarkEnd w:id="4"/>
      <w:bookmarkEnd w:id="5"/>
    </w:p>
    <w:p w:rsidR="000D4C8B" w:rsidRDefault="00B518E5">
      <w:pPr>
        <w:pStyle w:val="Abbildungsverzeichnis"/>
        <w:tabs>
          <w:tab w:val="right" w:leader="dot" w:pos="7360"/>
        </w:tabs>
        <w:rPr>
          <w:rFonts w:eastAsiaTheme="minorEastAsia"/>
          <w:noProof/>
          <w:lang w:eastAsia="de-DE"/>
        </w:rPr>
      </w:pPr>
      <w:r>
        <w:rPr>
          <w:lang w:val="en-US"/>
        </w:rPr>
        <w:fldChar w:fldCharType="begin"/>
      </w:r>
      <w:r w:rsidR="000D4C8B">
        <w:rPr>
          <w:lang w:val="en-US"/>
        </w:rPr>
        <w:instrText xml:space="preserve"> TOC \h \z \c "Abb." </w:instrText>
      </w:r>
      <w:r>
        <w:rPr>
          <w:lang w:val="en-US"/>
        </w:rPr>
        <w:fldChar w:fldCharType="separate"/>
      </w:r>
      <w:hyperlink w:anchor="_Toc303780538" w:history="1">
        <w:r w:rsidR="000D4C8B" w:rsidRPr="00EA6BB0">
          <w:rPr>
            <w:rStyle w:val="Hyperlink"/>
            <w:noProof/>
          </w:rPr>
          <w:t>Abb. 1 Top-Down-Verfahren</w:t>
        </w:r>
        <w:r w:rsidR="000D4C8B">
          <w:rPr>
            <w:noProof/>
            <w:webHidden/>
          </w:rPr>
          <w:tab/>
        </w:r>
        <w:r>
          <w:rPr>
            <w:noProof/>
            <w:webHidden/>
          </w:rPr>
          <w:fldChar w:fldCharType="begin"/>
        </w:r>
        <w:r w:rsidR="000D4C8B">
          <w:rPr>
            <w:noProof/>
            <w:webHidden/>
          </w:rPr>
          <w:instrText xml:space="preserve"> PAGEREF _Toc303780538 \h </w:instrText>
        </w:r>
        <w:r>
          <w:rPr>
            <w:noProof/>
            <w:webHidden/>
          </w:rPr>
        </w:r>
        <w:r>
          <w:rPr>
            <w:noProof/>
            <w:webHidden/>
          </w:rPr>
          <w:fldChar w:fldCharType="separate"/>
        </w:r>
        <w:r w:rsidR="000D4C8B">
          <w:rPr>
            <w:noProof/>
            <w:webHidden/>
          </w:rPr>
          <w:t>5</w:t>
        </w:r>
        <w:r>
          <w:rPr>
            <w:noProof/>
            <w:webHidden/>
          </w:rPr>
          <w:fldChar w:fldCharType="end"/>
        </w:r>
      </w:hyperlink>
    </w:p>
    <w:p w:rsidR="000D4C8B" w:rsidRDefault="00E245F7">
      <w:pPr>
        <w:pStyle w:val="Abbildungsverzeichnis"/>
        <w:tabs>
          <w:tab w:val="right" w:leader="dot" w:pos="7360"/>
        </w:tabs>
        <w:rPr>
          <w:rFonts w:eastAsiaTheme="minorEastAsia"/>
          <w:noProof/>
          <w:lang w:eastAsia="de-DE"/>
        </w:rPr>
      </w:pPr>
      <w:hyperlink w:anchor="_Toc303780539" w:history="1">
        <w:r w:rsidR="000D4C8B" w:rsidRPr="00EA6BB0">
          <w:rPr>
            <w:rStyle w:val="Hyperlink"/>
            <w:noProof/>
          </w:rPr>
          <w:t>Abb. 2 Bottom-Up-Verfahren</w:t>
        </w:r>
        <w:r w:rsidR="000D4C8B">
          <w:rPr>
            <w:noProof/>
            <w:webHidden/>
          </w:rPr>
          <w:tab/>
        </w:r>
        <w:r w:rsidR="00B518E5">
          <w:rPr>
            <w:noProof/>
            <w:webHidden/>
          </w:rPr>
          <w:fldChar w:fldCharType="begin"/>
        </w:r>
        <w:r w:rsidR="000D4C8B">
          <w:rPr>
            <w:noProof/>
            <w:webHidden/>
          </w:rPr>
          <w:instrText xml:space="preserve"> PAGEREF _Toc303780539 \h </w:instrText>
        </w:r>
        <w:r w:rsidR="00B518E5">
          <w:rPr>
            <w:noProof/>
            <w:webHidden/>
          </w:rPr>
        </w:r>
        <w:r w:rsidR="00B518E5">
          <w:rPr>
            <w:noProof/>
            <w:webHidden/>
          </w:rPr>
          <w:fldChar w:fldCharType="separate"/>
        </w:r>
        <w:r w:rsidR="000D4C8B">
          <w:rPr>
            <w:noProof/>
            <w:webHidden/>
          </w:rPr>
          <w:t>6</w:t>
        </w:r>
        <w:r w:rsidR="00B518E5">
          <w:rPr>
            <w:noProof/>
            <w:webHidden/>
          </w:rPr>
          <w:fldChar w:fldCharType="end"/>
        </w:r>
      </w:hyperlink>
    </w:p>
    <w:p w:rsidR="007C64F0" w:rsidRPr="0018074D" w:rsidRDefault="00B518E5" w:rsidP="00424BA7">
      <w:pPr>
        <w:rPr>
          <w:lang w:val="en-US"/>
        </w:rPr>
      </w:pPr>
      <w:r>
        <w:rPr>
          <w:lang w:val="en-US"/>
        </w:rPr>
        <w:fldChar w:fldCharType="end"/>
      </w:r>
    </w:p>
    <w:p w:rsidR="007C64F0" w:rsidRPr="0018074D" w:rsidRDefault="007C64F0" w:rsidP="00424BA7">
      <w:pPr>
        <w:rPr>
          <w:lang w:val="en-US"/>
        </w:rPr>
      </w:pPr>
      <w:r w:rsidRPr="0018074D">
        <w:rPr>
          <w:lang w:val="en-US"/>
        </w:rPr>
        <w:br w:type="page"/>
      </w:r>
    </w:p>
    <w:p w:rsidR="00424BA7" w:rsidRPr="00EA3798" w:rsidRDefault="00424BA7" w:rsidP="007C64F0">
      <w:pPr>
        <w:pStyle w:val="berschrift1"/>
        <w:numPr>
          <w:ilvl w:val="0"/>
          <w:numId w:val="0"/>
        </w:numPr>
        <w:rPr>
          <w:lang w:val="en-US"/>
        </w:rPr>
      </w:pPr>
      <w:bookmarkStart w:id="6" w:name="_Toc303779526"/>
      <w:bookmarkStart w:id="7" w:name="_Toc303779944"/>
      <w:r w:rsidRPr="00EA3798">
        <w:rPr>
          <w:lang w:val="en-US"/>
        </w:rPr>
        <w:lastRenderedPageBreak/>
        <w:t>Abkürzungs- und Symbolverzeichnis</w:t>
      </w:r>
      <w:bookmarkEnd w:id="6"/>
      <w:bookmarkEnd w:id="7"/>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268"/>
      </w:tblGrid>
      <w:tr w:rsidR="00E10EE9" w:rsidTr="00E10EE9">
        <w:tc>
          <w:tcPr>
            <w:tcW w:w="1242" w:type="dxa"/>
          </w:tcPr>
          <w:p w:rsidR="00E10EE9" w:rsidRDefault="00E10EE9" w:rsidP="00424BA7">
            <w:pPr>
              <w:rPr>
                <w:lang w:val="en-US"/>
              </w:rPr>
            </w:pPr>
            <w:r>
              <w:rPr>
                <w:lang w:val="en-US"/>
              </w:rPr>
              <w:t>Abb.</w:t>
            </w:r>
          </w:p>
        </w:tc>
        <w:tc>
          <w:tcPr>
            <w:tcW w:w="6268" w:type="dxa"/>
          </w:tcPr>
          <w:p w:rsidR="00E10EE9" w:rsidRDefault="00E10EE9" w:rsidP="00424BA7">
            <w:pPr>
              <w:rPr>
                <w:lang w:val="en-US"/>
              </w:rPr>
            </w:pPr>
            <w:r>
              <w:rPr>
                <w:lang w:val="en-US"/>
              </w:rPr>
              <w:t>Abbildung</w:t>
            </w:r>
          </w:p>
        </w:tc>
      </w:tr>
      <w:tr w:rsidR="00E10EE9" w:rsidTr="00E10EE9">
        <w:tc>
          <w:tcPr>
            <w:tcW w:w="1242" w:type="dxa"/>
          </w:tcPr>
          <w:p w:rsidR="00E10EE9" w:rsidRDefault="00E10EE9" w:rsidP="00424BA7">
            <w:pPr>
              <w:rPr>
                <w:lang w:val="en-US"/>
              </w:rPr>
            </w:pPr>
            <w:r>
              <w:rPr>
                <w:lang w:val="en-US"/>
              </w:rPr>
              <w:t>Tab.</w:t>
            </w:r>
          </w:p>
        </w:tc>
        <w:tc>
          <w:tcPr>
            <w:tcW w:w="6268" w:type="dxa"/>
          </w:tcPr>
          <w:p w:rsidR="00E10EE9" w:rsidRDefault="00E10EE9" w:rsidP="00424BA7">
            <w:pPr>
              <w:rPr>
                <w:lang w:val="en-US"/>
              </w:rPr>
            </w:pPr>
            <w:r>
              <w:rPr>
                <w:lang w:val="en-US"/>
              </w:rPr>
              <w:t>Tabelle</w:t>
            </w:r>
          </w:p>
        </w:tc>
      </w:tr>
      <w:tr w:rsidR="00E10EE9" w:rsidTr="00E10EE9">
        <w:tc>
          <w:tcPr>
            <w:tcW w:w="1242" w:type="dxa"/>
          </w:tcPr>
          <w:p w:rsidR="00E10EE9" w:rsidRDefault="00E10EE9" w:rsidP="00424BA7">
            <w:pPr>
              <w:rPr>
                <w:lang w:val="en-US"/>
              </w:rPr>
            </w:pPr>
          </w:p>
        </w:tc>
        <w:tc>
          <w:tcPr>
            <w:tcW w:w="6268" w:type="dxa"/>
          </w:tcPr>
          <w:p w:rsidR="00E10EE9" w:rsidRDefault="00E10EE9" w:rsidP="00424BA7">
            <w:pPr>
              <w:rPr>
                <w:lang w:val="en-US"/>
              </w:rPr>
            </w:pPr>
          </w:p>
        </w:tc>
      </w:tr>
      <w:tr w:rsidR="00E10EE9" w:rsidTr="00E10EE9">
        <w:tc>
          <w:tcPr>
            <w:tcW w:w="1242" w:type="dxa"/>
          </w:tcPr>
          <w:p w:rsidR="00E10EE9" w:rsidRDefault="00E10EE9" w:rsidP="00424BA7">
            <w:pPr>
              <w:rPr>
                <w:lang w:val="en-US"/>
              </w:rPr>
            </w:pPr>
          </w:p>
        </w:tc>
        <w:tc>
          <w:tcPr>
            <w:tcW w:w="6268" w:type="dxa"/>
          </w:tcPr>
          <w:p w:rsidR="00E10EE9" w:rsidRDefault="00E10EE9" w:rsidP="00424BA7">
            <w:pPr>
              <w:rPr>
                <w:lang w:val="en-US"/>
              </w:rPr>
            </w:pPr>
          </w:p>
        </w:tc>
      </w:tr>
      <w:tr w:rsidR="00E10EE9" w:rsidTr="00E10EE9">
        <w:tc>
          <w:tcPr>
            <w:tcW w:w="1242" w:type="dxa"/>
          </w:tcPr>
          <w:p w:rsidR="00E10EE9" w:rsidRDefault="00E10EE9" w:rsidP="00424BA7">
            <w:pPr>
              <w:rPr>
                <w:lang w:val="en-US"/>
              </w:rPr>
            </w:pPr>
          </w:p>
        </w:tc>
        <w:tc>
          <w:tcPr>
            <w:tcW w:w="6268" w:type="dxa"/>
          </w:tcPr>
          <w:p w:rsidR="00E10EE9" w:rsidRDefault="00E10EE9" w:rsidP="00424BA7">
            <w:pPr>
              <w:rPr>
                <w:lang w:val="en-US"/>
              </w:rPr>
            </w:pPr>
          </w:p>
        </w:tc>
      </w:tr>
      <w:tr w:rsidR="00E10EE9" w:rsidTr="00E10EE9">
        <w:tc>
          <w:tcPr>
            <w:tcW w:w="1242" w:type="dxa"/>
          </w:tcPr>
          <w:p w:rsidR="00E10EE9" w:rsidRDefault="00E10EE9" w:rsidP="00424BA7">
            <w:pPr>
              <w:rPr>
                <w:lang w:val="en-US"/>
              </w:rPr>
            </w:pPr>
          </w:p>
        </w:tc>
        <w:tc>
          <w:tcPr>
            <w:tcW w:w="6268" w:type="dxa"/>
          </w:tcPr>
          <w:p w:rsidR="00E10EE9" w:rsidRDefault="00E10EE9" w:rsidP="00424BA7">
            <w:pPr>
              <w:rPr>
                <w:lang w:val="en-US"/>
              </w:rPr>
            </w:pPr>
          </w:p>
        </w:tc>
      </w:tr>
    </w:tbl>
    <w:p w:rsidR="00424BA7" w:rsidRPr="0018074D" w:rsidRDefault="00424BA7" w:rsidP="00424BA7">
      <w:pPr>
        <w:rPr>
          <w:lang w:val="en-US"/>
        </w:rPr>
      </w:pPr>
    </w:p>
    <w:p w:rsidR="0018074D" w:rsidRPr="0018074D" w:rsidRDefault="0018074D" w:rsidP="00424BA7">
      <w:pPr>
        <w:rPr>
          <w:lang w:val="en-US"/>
        </w:rPr>
      </w:pPr>
    </w:p>
    <w:p w:rsidR="0018074D" w:rsidRPr="0018074D" w:rsidRDefault="0018074D" w:rsidP="00424BA7">
      <w:pPr>
        <w:rPr>
          <w:lang w:val="en-US"/>
        </w:rPr>
        <w:sectPr w:rsidR="0018074D" w:rsidRPr="0018074D" w:rsidSect="00DB4798">
          <w:headerReference w:type="default" r:id="rId9"/>
          <w:pgSz w:w="11906" w:h="16838"/>
          <w:pgMar w:top="1985" w:right="1134" w:bottom="1134" w:left="2835" w:header="709" w:footer="709" w:gutter="567"/>
          <w:pgNumType w:fmt="upperRoman" w:start="1"/>
          <w:cols w:space="708"/>
          <w:docGrid w:linePitch="360"/>
        </w:sectPr>
      </w:pPr>
    </w:p>
    <w:p w:rsidR="00424BA7" w:rsidRDefault="00424BA7" w:rsidP="0018074D">
      <w:pPr>
        <w:pStyle w:val="berschrift1"/>
      </w:pPr>
      <w:bookmarkStart w:id="8" w:name="_Toc303779527"/>
      <w:bookmarkStart w:id="9" w:name="_Toc303779945"/>
      <w:r>
        <w:lastRenderedPageBreak/>
        <w:t>Einleitung</w:t>
      </w:r>
      <w:bookmarkEnd w:id="8"/>
      <w:bookmarkEnd w:id="9"/>
    </w:p>
    <w:p w:rsidR="0018074D" w:rsidRPr="003833A9" w:rsidRDefault="0018074D" w:rsidP="0018074D">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w:t>
      </w:r>
    </w:p>
    <w:p w:rsidR="0018074D" w:rsidRPr="0018074D" w:rsidRDefault="0018074D" w:rsidP="0018074D">
      <w:pPr>
        <w:rPr>
          <w:lang w:val="en-US"/>
        </w:rPr>
      </w:pPr>
    </w:p>
    <w:p w:rsidR="00424BA7" w:rsidRDefault="00B3217B" w:rsidP="0018074D">
      <w:pPr>
        <w:pStyle w:val="berschrift1"/>
      </w:pPr>
      <w:bookmarkStart w:id="10" w:name="_Toc303779946"/>
      <w:r>
        <w:lastRenderedPageBreak/>
        <w:t>Budgetierung</w:t>
      </w:r>
      <w:bookmarkEnd w:id="10"/>
    </w:p>
    <w:p w:rsidR="0018074D" w:rsidRPr="0018074D" w:rsidRDefault="002A717B" w:rsidP="0018074D">
      <w:pPr>
        <w:pStyle w:val="berschrift2"/>
      </w:pPr>
      <w:bookmarkStart w:id="11" w:name="_Toc303779529"/>
      <w:bookmarkStart w:id="12" w:name="_Toc303779947"/>
      <w:r>
        <w:t>Ursprünge unternehmerischer Budgetierung</w:t>
      </w:r>
      <w:bookmarkEnd w:id="11"/>
      <w:bookmarkEnd w:id="12"/>
    </w:p>
    <w:p w:rsidR="00B3217B" w:rsidRDefault="002A717B" w:rsidP="00EA3798">
      <w:r w:rsidRPr="002A717B">
        <w:t>Die Ursprünge der unternehmerischen Budgetierung gehen auf die Anfänge des 20. Jahrhunderts zurück. Die Teilung der Arbeit in kleinste Einheiten im Zuge des Taylorismus erforderte nicht nur die Umgestaltung der Fertigung, sondern auch eine Trennung</w:t>
      </w:r>
      <w:r>
        <w:t xml:space="preserve"> […]</w:t>
      </w:r>
      <w:r w:rsidR="00B3217B">
        <w:br w:type="page"/>
      </w:r>
    </w:p>
    <w:p w:rsidR="002A717B" w:rsidRPr="002A717B" w:rsidRDefault="002A717B" w:rsidP="00EA3798"/>
    <w:p w:rsidR="0018074D" w:rsidRPr="002A717B" w:rsidRDefault="002A717B" w:rsidP="00924DA3">
      <w:pPr>
        <w:pStyle w:val="berschrift3"/>
      </w:pPr>
      <w:bookmarkStart w:id="13" w:name="_Ref303773030"/>
      <w:bookmarkStart w:id="14" w:name="_Toc303779530"/>
      <w:r>
        <w:t>Änderungen des wirtschaftlichen Umfelds</w:t>
      </w:r>
      <w:bookmarkEnd w:id="13"/>
      <w:bookmarkEnd w:id="14"/>
    </w:p>
    <w:p w:rsidR="009A2C87" w:rsidRPr="002A717B" w:rsidRDefault="002A717B" w:rsidP="007D5AF2">
      <w:r>
        <w:t>Die Budgetierung entstand seinerzeit im Umfeld von Verkäufermärkten. Die Überwindung von Produktionsengpässen war einer der wichtigsten Erfolgsfaktoren und die zentrale Koordination durch Budgets und Pläne war eine geeignete Maßnahme um die immer größer und komplexer werdenden Unternehmen zu steuern. […]</w:t>
      </w:r>
    </w:p>
    <w:p w:rsidR="0018074D" w:rsidRPr="009A2C87" w:rsidRDefault="00EA3798" w:rsidP="00EA3798">
      <w:pPr>
        <w:pStyle w:val="berschrift2"/>
      </w:pPr>
      <w:bookmarkStart w:id="15" w:name="_Toc303779531"/>
      <w:bookmarkStart w:id="16" w:name="_Toc303779948"/>
      <w:r w:rsidRPr="009A2C87">
        <w:t>Planung und Kontrolle als Kernphasen des Führungsprozesses</w:t>
      </w:r>
      <w:bookmarkEnd w:id="15"/>
      <w:bookmarkEnd w:id="16"/>
    </w:p>
    <w:p w:rsidR="00EA3798" w:rsidRDefault="00EA3798" w:rsidP="007D5AF2">
      <w:r w:rsidRPr="00EA3798">
        <w:t>Planung und Kontrolle bedingen sich gegenseitig und bilden die Hauptphasen des unternehmerischen Führungsprozesses</w:t>
      </w:r>
      <w:sdt>
        <w:sdtPr>
          <w:id w:val="-18928739"/>
          <w:citation/>
        </w:sdtPr>
        <w:sdtEndPr/>
        <w:sdtContent>
          <w:r w:rsidR="00B518E5">
            <w:fldChar w:fldCharType="begin"/>
          </w:r>
          <w:r w:rsidR="00175ED9">
            <w:instrText xml:space="preserve"> CITATION Hah011 \l 1031 </w:instrText>
          </w:r>
          <w:r w:rsidR="00B518E5">
            <w:fldChar w:fldCharType="separate"/>
          </w:r>
          <w:r w:rsidR="00175ED9">
            <w:rPr>
              <w:noProof/>
            </w:rPr>
            <w:t xml:space="preserve"> (Hahn, et al., 2001)</w:t>
          </w:r>
          <w:r w:rsidR="00B518E5">
            <w:fldChar w:fldCharType="end"/>
          </w:r>
        </w:sdtContent>
      </w:sdt>
      <w:r>
        <w:t xml:space="preserve"> [...]</w:t>
      </w:r>
    </w:p>
    <w:p w:rsidR="00EA3798" w:rsidRDefault="00EA3798" w:rsidP="007D5AF2">
      <w:r>
        <w:t xml:space="preserve">[…] </w:t>
      </w:r>
    </w:p>
    <w:p w:rsidR="00863F14" w:rsidRDefault="002A717B" w:rsidP="00EA3798">
      <w:r>
        <w:t xml:space="preserve"> </w:t>
      </w:r>
      <w:r w:rsidR="00EA3798">
        <w:t>„Das Budgetierungssystem ist jenes Subsystem des Planungs- und Kontrollsystems, dem die formalzielorientierte Planung und Kont</w:t>
      </w:r>
      <w:r w:rsidR="00A962F0">
        <w:t>rolle zugeordnet werden kann.“</w:t>
      </w:r>
      <w:sdt>
        <w:sdtPr>
          <w:id w:val="-164401263"/>
          <w:citation/>
        </w:sdtPr>
        <w:sdtEndPr/>
        <w:sdtContent>
          <w:r w:rsidR="00B518E5">
            <w:fldChar w:fldCharType="begin"/>
          </w:r>
          <w:r w:rsidR="00175ED9">
            <w:instrText xml:space="preserve">CITATION Hor021 \p 237 \l 1031 </w:instrText>
          </w:r>
          <w:r w:rsidR="00B518E5">
            <w:fldChar w:fldCharType="separate"/>
          </w:r>
          <w:r w:rsidR="00175ED9">
            <w:rPr>
              <w:noProof/>
            </w:rPr>
            <w:t xml:space="preserve"> (Horváth, 2002 S. 237)</w:t>
          </w:r>
          <w:r w:rsidR="00B518E5">
            <w:fldChar w:fldCharType="end"/>
          </w:r>
        </w:sdtContent>
      </w:sdt>
      <w:r w:rsidR="00A962F0">
        <w:t xml:space="preserve"> </w:t>
      </w:r>
      <w:r w:rsidR="00EA3798">
        <w:t>Diese B</w:t>
      </w:r>
      <w:bookmarkStart w:id="17" w:name="_GoBack"/>
      <w:bookmarkEnd w:id="17"/>
      <w:r w:rsidR="00EA3798">
        <w:t>egriffsauffassung wird vom Verfasser dieser Arbeit geteilt. Budgetierung wird daher im Folgenden synonym mit der formalzielorientierten Planung und Kontrolle verstanden.</w:t>
      </w:r>
      <w:r>
        <w:t xml:space="preserve"> [...]</w:t>
      </w:r>
      <w:r w:rsidR="00863F14">
        <w:br w:type="page"/>
      </w:r>
    </w:p>
    <w:p w:rsidR="00863F14" w:rsidRDefault="00863F14" w:rsidP="00863F14">
      <w:pPr>
        <w:pStyle w:val="berschrift2"/>
      </w:pPr>
      <w:bookmarkStart w:id="18" w:name="_Toc303779532"/>
      <w:bookmarkStart w:id="19" w:name="_Toc303779949"/>
      <w:r>
        <w:lastRenderedPageBreak/>
        <w:t>Funktionen der Budgetierung</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2"/>
        <w:gridCol w:w="591"/>
        <w:gridCol w:w="591"/>
        <w:gridCol w:w="591"/>
        <w:gridCol w:w="591"/>
        <w:gridCol w:w="591"/>
        <w:gridCol w:w="591"/>
        <w:gridCol w:w="591"/>
        <w:gridCol w:w="591"/>
      </w:tblGrid>
      <w:tr w:rsidR="00863F14" w:rsidTr="00FF36BB">
        <w:trPr>
          <w:cantSplit/>
          <w:trHeight w:val="2945"/>
        </w:trPr>
        <w:tc>
          <w:tcPr>
            <w:tcW w:w="3047" w:type="dxa"/>
            <w:tcBorders>
              <w:top w:val="single" w:sz="4" w:space="0" w:color="auto"/>
              <w:left w:val="single" w:sz="4" w:space="0" w:color="auto"/>
              <w:bottom w:val="single" w:sz="4" w:space="0" w:color="auto"/>
              <w:right w:val="single" w:sz="4" w:space="0" w:color="auto"/>
            </w:tcBorders>
            <w:shd w:val="clear" w:color="auto" w:fill="F3F3F3"/>
          </w:tcPr>
          <w:p w:rsidR="00863F14" w:rsidRDefault="0065295E" w:rsidP="00FF36BB">
            <w:pPr>
              <w:rPr>
                <w:sz w:val="18"/>
                <w:szCs w:val="18"/>
              </w:rPr>
            </w:pPr>
            <w:r>
              <w:rPr>
                <w:noProof/>
                <w:sz w:val="20"/>
                <w:lang w:eastAsia="de-DE"/>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33020</wp:posOffset>
                      </wp:positionV>
                      <wp:extent cx="1624965" cy="1841500"/>
                      <wp:effectExtent l="0" t="0" r="1333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24965" cy="184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6pt" to="123.9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"/>
                  </w:pict>
                </mc:Fallback>
              </mc:AlternateContent>
            </w:r>
            <w:r w:rsidR="00863F14">
              <w:rPr>
                <w:sz w:val="18"/>
                <w:szCs w:val="18"/>
              </w:rPr>
              <w:t xml:space="preserve">                   </w:t>
            </w:r>
          </w:p>
          <w:p w:rsidR="00863F14" w:rsidRDefault="00863F14" w:rsidP="00FF36BB">
            <w:pPr>
              <w:rPr>
                <w:b/>
                <w:bCs/>
                <w:sz w:val="18"/>
                <w:szCs w:val="18"/>
              </w:rPr>
            </w:pPr>
            <w:r>
              <w:rPr>
                <w:sz w:val="18"/>
                <w:szCs w:val="18"/>
              </w:rPr>
              <w:t xml:space="preserve">                      </w:t>
            </w:r>
            <w:r>
              <w:rPr>
                <w:b/>
                <w:bCs/>
                <w:sz w:val="18"/>
                <w:szCs w:val="18"/>
              </w:rPr>
              <w:t>Funktionen</w:t>
            </w:r>
          </w:p>
          <w:p w:rsidR="00863F14" w:rsidRDefault="00863F14" w:rsidP="00FF36BB">
            <w:pPr>
              <w:rPr>
                <w:sz w:val="18"/>
                <w:szCs w:val="18"/>
              </w:rPr>
            </w:pPr>
          </w:p>
          <w:p w:rsidR="00863F14" w:rsidRDefault="00863F14" w:rsidP="00FF36BB">
            <w:pPr>
              <w:rPr>
                <w:sz w:val="18"/>
                <w:szCs w:val="18"/>
              </w:rPr>
            </w:pPr>
          </w:p>
          <w:p w:rsidR="00863F14" w:rsidRDefault="00863F14" w:rsidP="00FF36BB">
            <w:pPr>
              <w:rPr>
                <w:b/>
                <w:bCs/>
                <w:sz w:val="18"/>
                <w:szCs w:val="18"/>
              </w:rPr>
            </w:pPr>
            <w:r>
              <w:rPr>
                <w:sz w:val="18"/>
                <w:szCs w:val="18"/>
              </w:rPr>
              <w:t xml:space="preserve">     </w:t>
            </w:r>
            <w:r>
              <w:rPr>
                <w:b/>
                <w:bCs/>
                <w:sz w:val="18"/>
                <w:szCs w:val="18"/>
              </w:rPr>
              <w:t>Autoren</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Prognose</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Planung</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Koordination</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Kommunikation</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Steuerung</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Kontrolle</w:t>
            </w:r>
          </w:p>
        </w:tc>
        <w:tc>
          <w:tcPr>
            <w:tcW w:w="546"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Motivation, Leistungsbeurteilung</w:t>
            </w:r>
          </w:p>
        </w:tc>
        <w:tc>
          <w:tcPr>
            <w:tcW w:w="515" w:type="dxa"/>
            <w:tcBorders>
              <w:top w:val="single" w:sz="4" w:space="0" w:color="auto"/>
              <w:left w:val="single" w:sz="4" w:space="0" w:color="auto"/>
              <w:bottom w:val="single" w:sz="4" w:space="0" w:color="auto"/>
              <w:right w:val="single" w:sz="4" w:space="0" w:color="auto"/>
            </w:tcBorders>
            <w:shd w:val="clear" w:color="auto" w:fill="D9D9D9"/>
            <w:textDirection w:val="btLr"/>
          </w:tcPr>
          <w:p w:rsidR="00863F14" w:rsidRDefault="00863F14" w:rsidP="00FF36BB">
            <w:pPr>
              <w:ind w:left="113" w:right="113"/>
              <w:rPr>
                <w:sz w:val="18"/>
                <w:szCs w:val="18"/>
              </w:rPr>
            </w:pPr>
            <w:r>
              <w:rPr>
                <w:sz w:val="18"/>
                <w:szCs w:val="18"/>
              </w:rPr>
              <w:t>Ressourcenallokation</w:t>
            </w: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rPr>
            </w:pPr>
            <w:r>
              <w:rPr>
                <w:sz w:val="18"/>
                <w:szCs w:val="18"/>
              </w:rPr>
              <w:t>Aghte</w:t>
            </w:r>
            <w:r>
              <w:rPr>
                <w:rStyle w:val="Funotenzeichen"/>
                <w:sz w:val="18"/>
                <w:szCs w:val="18"/>
              </w:rPr>
              <w:footnoteReference w:id="1"/>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rPr>
            </w:pPr>
            <w:r>
              <w:rPr>
                <w:sz w:val="18"/>
                <w:szCs w:val="18"/>
              </w:rPr>
              <w:t>Brecht</w:t>
            </w:r>
            <w:r>
              <w:rPr>
                <w:rStyle w:val="Funotenzeichen"/>
                <w:sz w:val="18"/>
                <w:szCs w:val="18"/>
              </w:rPr>
              <w:footnoteReference w:id="2"/>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rPr>
            </w:pPr>
            <w:r>
              <w:rPr>
                <w:sz w:val="18"/>
                <w:szCs w:val="18"/>
              </w:rPr>
              <w:t>Ewert/Wagenhofer</w:t>
            </w:r>
            <w:r>
              <w:rPr>
                <w:rStyle w:val="Funotenzeichen"/>
                <w:sz w:val="18"/>
                <w:szCs w:val="18"/>
              </w:rPr>
              <w:footnoteReference w:id="3"/>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rPr>
            </w:pPr>
            <w:r>
              <w:rPr>
                <w:sz w:val="18"/>
                <w:szCs w:val="18"/>
              </w:rPr>
              <w:t>Heiser</w:t>
            </w:r>
            <w:r>
              <w:rPr>
                <w:rStyle w:val="Funotenzeichen"/>
                <w:sz w:val="18"/>
                <w:szCs w:val="18"/>
              </w:rPr>
              <w:footnoteReference w:id="4"/>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lang w:val="en-GB"/>
              </w:rPr>
            </w:pPr>
            <w:r>
              <w:rPr>
                <w:sz w:val="18"/>
                <w:szCs w:val="18"/>
                <w:lang w:val="en-GB"/>
              </w:rPr>
              <w:t>Hope/Fraser</w:t>
            </w:r>
            <w:r>
              <w:rPr>
                <w:rStyle w:val="Funotenzeichen"/>
                <w:sz w:val="18"/>
                <w:szCs w:val="18"/>
              </w:rPr>
              <w:footnoteReference w:id="5"/>
            </w:r>
            <w:r>
              <w:rPr>
                <w:sz w:val="18"/>
                <w:szCs w:val="18"/>
                <w:lang w:val="en-GB"/>
              </w:rPr>
              <w:t xml:space="preserve"> </w:t>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lang w:val="en-GB"/>
              </w:rPr>
            </w:pPr>
            <w:r>
              <w:rPr>
                <w:sz w:val="18"/>
                <w:szCs w:val="18"/>
                <w:lang w:val="en-GB"/>
              </w:rPr>
              <w:t>Horváth</w:t>
            </w:r>
            <w:r>
              <w:rPr>
                <w:rStyle w:val="Funotenzeichen"/>
                <w:sz w:val="18"/>
                <w:szCs w:val="18"/>
              </w:rPr>
              <w:footnoteReference w:id="6"/>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keepNext/>
              <w:jc w:val="center"/>
              <w:rPr>
                <w:sz w:val="28"/>
                <w:szCs w:val="18"/>
                <w:lang w:val="en-GB"/>
              </w:rPr>
            </w:pP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lang w:val="en-GB"/>
              </w:rPr>
            </w:pPr>
            <w:r>
              <w:rPr>
                <w:sz w:val="18"/>
                <w:szCs w:val="18"/>
                <w:lang w:val="en-GB"/>
              </w:rPr>
              <w:t>Pfaff</w:t>
            </w:r>
            <w:r>
              <w:rPr>
                <w:rStyle w:val="Funotenzeichen"/>
                <w:sz w:val="18"/>
                <w:szCs w:val="18"/>
                <w:lang w:val="en-GB"/>
              </w:rPr>
              <w:footnoteReference w:id="7"/>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r>
              <w:rPr>
                <w:sz w:val="28"/>
                <w:szCs w:val="18"/>
              </w:rPr>
              <w:sym w:font="Wingdings 2" w:char="F050"/>
            </w: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lang w:val="en-GB"/>
              </w:rPr>
            </w:pP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rPr>
            </w:pPr>
            <w:r>
              <w:rPr>
                <w:sz w:val="18"/>
                <w:szCs w:val="18"/>
              </w:rPr>
              <w:t>Pfläging</w:t>
            </w:r>
            <w:r>
              <w:rPr>
                <w:rStyle w:val="Funotenzeichen"/>
                <w:sz w:val="18"/>
                <w:szCs w:val="18"/>
              </w:rPr>
              <w:footnoteReference w:id="8"/>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rPr>
            </w:pPr>
            <w:r>
              <w:rPr>
                <w:sz w:val="18"/>
                <w:szCs w:val="18"/>
              </w:rPr>
              <w:t>Weber/Linder</w:t>
            </w:r>
            <w:r>
              <w:rPr>
                <w:rStyle w:val="Funotenzeichen"/>
                <w:sz w:val="18"/>
                <w:szCs w:val="18"/>
              </w:rPr>
              <w:footnoteReference w:id="9"/>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r>
      <w:tr w:rsidR="00863F14" w:rsidTr="00FF36BB">
        <w:trPr>
          <w:trHeight w:hRule="exact" w:val="454"/>
        </w:trPr>
        <w:tc>
          <w:tcPr>
            <w:tcW w:w="3047" w:type="dxa"/>
            <w:tcBorders>
              <w:top w:val="single" w:sz="4" w:space="0" w:color="auto"/>
              <w:left w:val="single" w:sz="4" w:space="0" w:color="auto"/>
              <w:bottom w:val="single" w:sz="4" w:space="0" w:color="auto"/>
              <w:right w:val="single" w:sz="4" w:space="0" w:color="auto"/>
            </w:tcBorders>
            <w:shd w:val="clear" w:color="auto" w:fill="D9D9D9"/>
          </w:tcPr>
          <w:p w:rsidR="00863F14" w:rsidRDefault="00863F14" w:rsidP="00FF36BB">
            <w:pPr>
              <w:rPr>
                <w:sz w:val="18"/>
                <w:szCs w:val="18"/>
              </w:rPr>
            </w:pPr>
            <w:r>
              <w:rPr>
                <w:sz w:val="18"/>
                <w:szCs w:val="18"/>
              </w:rPr>
              <w:t>Töpfer</w:t>
            </w:r>
            <w:r>
              <w:rPr>
                <w:rStyle w:val="Funotenzeichen"/>
                <w:sz w:val="18"/>
                <w:szCs w:val="18"/>
              </w:rPr>
              <w:footnoteReference w:id="1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67"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r>
              <w:rPr>
                <w:sz w:val="28"/>
                <w:szCs w:val="18"/>
              </w:rPr>
              <w:sym w:font="Wingdings 2" w:char="F050"/>
            </w:r>
          </w:p>
        </w:tc>
        <w:tc>
          <w:tcPr>
            <w:tcW w:w="546" w:type="dxa"/>
            <w:tcBorders>
              <w:top w:val="single" w:sz="4" w:space="0" w:color="auto"/>
              <w:left w:val="single" w:sz="4" w:space="0" w:color="auto"/>
              <w:bottom w:val="single" w:sz="4" w:space="0" w:color="auto"/>
              <w:right w:val="single" w:sz="4" w:space="0" w:color="auto"/>
            </w:tcBorders>
          </w:tcPr>
          <w:p w:rsidR="00863F14" w:rsidRDefault="00863F14" w:rsidP="00FF36BB">
            <w:pPr>
              <w:jc w:val="center"/>
              <w:rPr>
                <w:sz w:val="28"/>
                <w:szCs w:val="18"/>
              </w:rPr>
            </w:pPr>
          </w:p>
        </w:tc>
        <w:tc>
          <w:tcPr>
            <w:tcW w:w="515" w:type="dxa"/>
            <w:tcBorders>
              <w:top w:val="single" w:sz="4" w:space="0" w:color="auto"/>
              <w:left w:val="single" w:sz="4" w:space="0" w:color="auto"/>
              <w:bottom w:val="single" w:sz="4" w:space="0" w:color="auto"/>
              <w:right w:val="single" w:sz="4" w:space="0" w:color="auto"/>
            </w:tcBorders>
          </w:tcPr>
          <w:p w:rsidR="00863F14" w:rsidRDefault="00863F14" w:rsidP="00B62A99">
            <w:pPr>
              <w:keepNext/>
              <w:jc w:val="center"/>
              <w:rPr>
                <w:sz w:val="28"/>
                <w:szCs w:val="18"/>
              </w:rPr>
            </w:pPr>
            <w:r>
              <w:rPr>
                <w:sz w:val="28"/>
                <w:szCs w:val="18"/>
              </w:rPr>
              <w:sym w:font="Wingdings 2" w:char="F050"/>
            </w:r>
          </w:p>
        </w:tc>
      </w:tr>
    </w:tbl>
    <w:p w:rsidR="00863F14" w:rsidRDefault="00B62A99" w:rsidP="00B62A99">
      <w:pPr>
        <w:pStyle w:val="Beschriftung"/>
      </w:pPr>
      <w:bookmarkStart w:id="20" w:name="_Toc303780414"/>
      <w:r>
        <w:t xml:space="preserve">Tab.  </w:t>
      </w:r>
      <w:r w:rsidR="00E245F7">
        <w:fldChar w:fldCharType="begin"/>
      </w:r>
      <w:r w:rsidR="00E245F7">
        <w:instrText xml:space="preserve"> SEQ Tab._ \* ARABIC </w:instrText>
      </w:r>
      <w:r w:rsidR="00E245F7">
        <w:fldChar w:fldCharType="separate"/>
      </w:r>
      <w:r w:rsidR="00F76607">
        <w:rPr>
          <w:noProof/>
        </w:rPr>
        <w:t>1</w:t>
      </w:r>
      <w:r w:rsidR="00E245F7">
        <w:rPr>
          <w:noProof/>
        </w:rPr>
        <w:fldChar w:fldCharType="end"/>
      </w:r>
      <w:r>
        <w:t xml:space="preserve"> Funktionen der Budgetierung</w:t>
      </w:r>
      <w:bookmarkEnd w:id="20"/>
    </w:p>
    <w:p w:rsidR="00F76607" w:rsidRDefault="00863F14" w:rsidP="00EA3798">
      <w:pPr>
        <w:rPr>
          <w:lang w:val="en-US"/>
        </w:rPr>
      </w:pPr>
      <w:r w:rsidRPr="00391A4E">
        <w:rPr>
          <w:lang w:val="en-US"/>
        </w:rPr>
        <w:t xml:space="preserve">Lorem ipsum </w:t>
      </w:r>
      <w:proofErr w:type="gramStart"/>
      <w:r w:rsidRPr="00391A4E">
        <w:rPr>
          <w:lang w:val="en-US"/>
        </w:rPr>
        <w:t>dolor sit</w:t>
      </w:r>
      <w:proofErr w:type="gramEnd"/>
      <w:r w:rsidRPr="00391A4E">
        <w:rPr>
          <w:lang w:val="en-US"/>
        </w:rPr>
        <w:t xml:space="preserve"> amet, consetetur sadipscing elitr, sed diam nonumy eirmod tempor invidunt ut labore et dolore magna aliquyam erat, sed diam voluptua. </w:t>
      </w:r>
      <w:r w:rsidRPr="003833A9">
        <w:rPr>
          <w:lang w:val="en-US"/>
        </w:rPr>
        <w:t xml:space="preserve">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w:t>
      </w:r>
      <w:r>
        <w:rPr>
          <w:lang w:val="en-US"/>
        </w:rPr>
        <w:t>.</w:t>
      </w:r>
      <w:r w:rsidR="00F76607">
        <w:rPr>
          <w:lang w:val="en-US"/>
        </w:rPr>
        <w:br w:type="page"/>
      </w:r>
    </w:p>
    <w:p w:rsidR="00863F14" w:rsidRDefault="00863F14" w:rsidP="00EA379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1276"/>
        <w:gridCol w:w="1843"/>
      </w:tblGrid>
      <w:tr w:rsidR="00F76607" w:rsidTr="00FF36BB">
        <w:tc>
          <w:tcPr>
            <w:tcW w:w="4039" w:type="dxa"/>
            <w:tcBorders>
              <w:top w:val="single" w:sz="4" w:space="0" w:color="auto"/>
              <w:left w:val="single" w:sz="4" w:space="0" w:color="auto"/>
              <w:bottom w:val="single" w:sz="4" w:space="0" w:color="auto"/>
              <w:right w:val="single" w:sz="4" w:space="0" w:color="auto"/>
            </w:tcBorders>
            <w:shd w:val="clear" w:color="auto" w:fill="CCCCCC"/>
            <w:vAlign w:val="center"/>
          </w:tcPr>
          <w:p w:rsidR="00F76607" w:rsidRDefault="00F76607" w:rsidP="00FF36BB">
            <w:pPr>
              <w:rPr>
                <w:b/>
                <w:bCs/>
              </w:rPr>
            </w:pPr>
            <w:r>
              <w:rPr>
                <w:b/>
                <w:bCs/>
              </w:rPr>
              <w:t>Funktionen der Budgetierung</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bottom"/>
          </w:tcPr>
          <w:p w:rsidR="00F76607" w:rsidRDefault="00F76607" w:rsidP="00FF36BB">
            <w:pPr>
              <w:jc w:val="center"/>
              <w:rPr>
                <w:b/>
                <w:bCs/>
              </w:rPr>
            </w:pPr>
            <w:r>
              <w:rPr>
                <w:b/>
                <w:bCs/>
              </w:rPr>
              <w:t>Rang</w:t>
            </w:r>
          </w:p>
        </w:tc>
        <w:tc>
          <w:tcPr>
            <w:tcW w:w="1843" w:type="dxa"/>
            <w:tcBorders>
              <w:top w:val="single" w:sz="4" w:space="0" w:color="auto"/>
              <w:left w:val="single" w:sz="4" w:space="0" w:color="auto"/>
              <w:bottom w:val="single" w:sz="4" w:space="0" w:color="auto"/>
              <w:right w:val="single" w:sz="4" w:space="0" w:color="auto"/>
            </w:tcBorders>
            <w:shd w:val="clear" w:color="auto" w:fill="CCCCCC"/>
            <w:vAlign w:val="bottom"/>
          </w:tcPr>
          <w:p w:rsidR="00F76607" w:rsidRDefault="00F76607" w:rsidP="00FF36BB">
            <w:pPr>
              <w:jc w:val="center"/>
              <w:rPr>
                <w:b/>
                <w:bCs/>
              </w:rPr>
            </w:pPr>
            <w:r>
              <w:rPr>
                <w:b/>
                <w:bCs/>
              </w:rPr>
              <w:t>Arithm. Mittel</w:t>
            </w:r>
          </w:p>
        </w:tc>
      </w:tr>
      <w:tr w:rsidR="00F76607" w:rsidTr="00FF36BB">
        <w:trPr>
          <w:trHeight w:hRule="exact" w:val="454"/>
        </w:trPr>
        <w:tc>
          <w:tcPr>
            <w:tcW w:w="4039" w:type="dxa"/>
            <w:tcBorders>
              <w:top w:val="single" w:sz="4" w:space="0" w:color="auto"/>
              <w:left w:val="single" w:sz="4" w:space="0" w:color="auto"/>
              <w:bottom w:val="single" w:sz="4" w:space="0" w:color="auto"/>
              <w:right w:val="single" w:sz="4" w:space="0" w:color="auto"/>
            </w:tcBorders>
            <w:shd w:val="clear" w:color="auto" w:fill="F3F3F3"/>
            <w:vAlign w:val="center"/>
          </w:tcPr>
          <w:p w:rsidR="00F76607" w:rsidRDefault="00F76607" w:rsidP="00FF36BB">
            <w:r>
              <w:t>Abschätzung der Gewinnentwicklung</w:t>
            </w:r>
          </w:p>
        </w:tc>
        <w:tc>
          <w:tcPr>
            <w:tcW w:w="1276"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2,0</w:t>
            </w:r>
          </w:p>
        </w:tc>
      </w:tr>
      <w:tr w:rsidR="00F76607" w:rsidTr="00FF36BB">
        <w:trPr>
          <w:trHeight w:hRule="exact" w:val="454"/>
        </w:trPr>
        <w:tc>
          <w:tcPr>
            <w:tcW w:w="4039" w:type="dxa"/>
            <w:tcBorders>
              <w:top w:val="single" w:sz="4" w:space="0" w:color="auto"/>
              <w:left w:val="single" w:sz="4" w:space="0" w:color="auto"/>
              <w:bottom w:val="single" w:sz="4" w:space="0" w:color="auto"/>
              <w:right w:val="single" w:sz="4" w:space="0" w:color="auto"/>
            </w:tcBorders>
            <w:shd w:val="clear" w:color="auto" w:fill="F3F3F3"/>
            <w:vAlign w:val="center"/>
          </w:tcPr>
          <w:p w:rsidR="00F76607" w:rsidRDefault="00F76607" w:rsidP="00FF36BB">
            <w:pPr>
              <w:pStyle w:val="Kopfzeile"/>
              <w:tabs>
                <w:tab w:val="clear" w:pos="4536"/>
                <w:tab w:val="clear" w:pos="9072"/>
              </w:tabs>
            </w:pPr>
            <w:r>
              <w:t>Plandurchsetzung</w:t>
            </w:r>
          </w:p>
        </w:tc>
        <w:tc>
          <w:tcPr>
            <w:tcW w:w="1276"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2</w:t>
            </w:r>
          </w:p>
        </w:tc>
        <w:tc>
          <w:tcPr>
            <w:tcW w:w="1843"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2,1</w:t>
            </w:r>
          </w:p>
        </w:tc>
      </w:tr>
      <w:tr w:rsidR="00F76607" w:rsidTr="00FF36BB">
        <w:trPr>
          <w:trHeight w:hRule="exact" w:val="454"/>
        </w:trPr>
        <w:tc>
          <w:tcPr>
            <w:tcW w:w="4039" w:type="dxa"/>
            <w:tcBorders>
              <w:top w:val="single" w:sz="4" w:space="0" w:color="auto"/>
              <w:left w:val="single" w:sz="4" w:space="0" w:color="auto"/>
              <w:bottom w:val="single" w:sz="4" w:space="0" w:color="auto"/>
              <w:right w:val="single" w:sz="4" w:space="0" w:color="auto"/>
            </w:tcBorders>
            <w:shd w:val="clear" w:color="auto" w:fill="F3F3F3"/>
            <w:vAlign w:val="center"/>
          </w:tcPr>
          <w:p w:rsidR="00F76607" w:rsidRDefault="00F76607" w:rsidP="00FF36BB">
            <w:r>
              <w:t>Schwachstellen aufzeigen</w:t>
            </w:r>
          </w:p>
        </w:tc>
        <w:tc>
          <w:tcPr>
            <w:tcW w:w="1276"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3</w:t>
            </w:r>
          </w:p>
        </w:tc>
        <w:tc>
          <w:tcPr>
            <w:tcW w:w="1843"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2,3</w:t>
            </w:r>
          </w:p>
        </w:tc>
      </w:tr>
      <w:tr w:rsidR="00F76607" w:rsidTr="00FF36BB">
        <w:trPr>
          <w:trHeight w:hRule="exact" w:val="454"/>
        </w:trPr>
        <w:tc>
          <w:tcPr>
            <w:tcW w:w="4039" w:type="dxa"/>
            <w:tcBorders>
              <w:top w:val="single" w:sz="4" w:space="0" w:color="auto"/>
              <w:left w:val="single" w:sz="4" w:space="0" w:color="auto"/>
              <w:bottom w:val="single" w:sz="4" w:space="0" w:color="auto"/>
              <w:right w:val="single" w:sz="4" w:space="0" w:color="auto"/>
            </w:tcBorders>
            <w:shd w:val="clear" w:color="auto" w:fill="F3F3F3"/>
            <w:vAlign w:val="center"/>
          </w:tcPr>
          <w:p w:rsidR="00F76607" w:rsidRDefault="00F76607" w:rsidP="00FF36BB">
            <w:r>
              <w:t>Koordination</w:t>
            </w:r>
          </w:p>
        </w:tc>
        <w:tc>
          <w:tcPr>
            <w:tcW w:w="1276"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4</w:t>
            </w:r>
          </w:p>
        </w:tc>
        <w:tc>
          <w:tcPr>
            <w:tcW w:w="1843"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2,6</w:t>
            </w:r>
          </w:p>
        </w:tc>
      </w:tr>
      <w:tr w:rsidR="00F76607" w:rsidTr="00F76607">
        <w:trPr>
          <w:trHeight w:hRule="exact" w:val="625"/>
        </w:trPr>
        <w:tc>
          <w:tcPr>
            <w:tcW w:w="4039" w:type="dxa"/>
            <w:tcBorders>
              <w:top w:val="single" w:sz="4" w:space="0" w:color="auto"/>
              <w:left w:val="single" w:sz="4" w:space="0" w:color="auto"/>
              <w:bottom w:val="single" w:sz="4" w:space="0" w:color="auto"/>
              <w:right w:val="single" w:sz="4" w:space="0" w:color="auto"/>
            </w:tcBorders>
            <w:shd w:val="clear" w:color="auto" w:fill="F3F3F3"/>
            <w:vAlign w:val="center"/>
          </w:tcPr>
          <w:p w:rsidR="00F76607" w:rsidRDefault="00F76607" w:rsidP="00FF36BB">
            <w:r>
              <w:t>Festlegung des finanziellen Kompetenzspielraums</w:t>
            </w:r>
          </w:p>
        </w:tc>
        <w:tc>
          <w:tcPr>
            <w:tcW w:w="1276"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5</w:t>
            </w:r>
          </w:p>
        </w:tc>
        <w:tc>
          <w:tcPr>
            <w:tcW w:w="1843"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2,7</w:t>
            </w:r>
          </w:p>
        </w:tc>
      </w:tr>
      <w:tr w:rsidR="00F76607" w:rsidTr="00FF36BB">
        <w:trPr>
          <w:trHeight w:hRule="exact" w:val="454"/>
        </w:trPr>
        <w:tc>
          <w:tcPr>
            <w:tcW w:w="4039" w:type="dxa"/>
            <w:tcBorders>
              <w:top w:val="single" w:sz="4" w:space="0" w:color="auto"/>
              <w:left w:val="single" w:sz="4" w:space="0" w:color="auto"/>
              <w:bottom w:val="single" w:sz="4" w:space="0" w:color="auto"/>
              <w:right w:val="single" w:sz="4" w:space="0" w:color="auto"/>
            </w:tcBorders>
            <w:shd w:val="clear" w:color="auto" w:fill="F3F3F3"/>
            <w:vAlign w:val="center"/>
          </w:tcPr>
          <w:p w:rsidR="00F76607" w:rsidRDefault="00F76607" w:rsidP="00FF36BB">
            <w:r>
              <w:t>Motivation</w:t>
            </w:r>
          </w:p>
        </w:tc>
        <w:tc>
          <w:tcPr>
            <w:tcW w:w="1276"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6</w:t>
            </w:r>
          </w:p>
        </w:tc>
        <w:tc>
          <w:tcPr>
            <w:tcW w:w="1843"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2,9</w:t>
            </w:r>
          </w:p>
        </w:tc>
      </w:tr>
      <w:tr w:rsidR="00F76607" w:rsidTr="00FF36BB">
        <w:trPr>
          <w:trHeight w:hRule="exact" w:val="454"/>
        </w:trPr>
        <w:tc>
          <w:tcPr>
            <w:tcW w:w="4039" w:type="dxa"/>
            <w:tcBorders>
              <w:top w:val="single" w:sz="4" w:space="0" w:color="auto"/>
              <w:left w:val="single" w:sz="4" w:space="0" w:color="auto"/>
              <w:bottom w:val="single" w:sz="4" w:space="0" w:color="auto"/>
              <w:right w:val="single" w:sz="4" w:space="0" w:color="auto"/>
            </w:tcBorders>
            <w:shd w:val="clear" w:color="auto" w:fill="F3F3F3"/>
            <w:vAlign w:val="center"/>
          </w:tcPr>
          <w:p w:rsidR="00F76607" w:rsidRDefault="00F76607" w:rsidP="00FF36BB">
            <w:r>
              <w:t>Kommunikation</w:t>
            </w:r>
          </w:p>
        </w:tc>
        <w:tc>
          <w:tcPr>
            <w:tcW w:w="1276"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7</w:t>
            </w:r>
          </w:p>
        </w:tc>
        <w:tc>
          <w:tcPr>
            <w:tcW w:w="1843"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3,0</w:t>
            </w:r>
          </w:p>
        </w:tc>
      </w:tr>
      <w:tr w:rsidR="00F76607" w:rsidTr="00FF36BB">
        <w:trPr>
          <w:trHeight w:hRule="exact" w:val="454"/>
        </w:trPr>
        <w:tc>
          <w:tcPr>
            <w:tcW w:w="4039" w:type="dxa"/>
            <w:tcBorders>
              <w:top w:val="single" w:sz="4" w:space="0" w:color="auto"/>
              <w:left w:val="single" w:sz="4" w:space="0" w:color="auto"/>
              <w:bottom w:val="single" w:sz="4" w:space="0" w:color="auto"/>
              <w:right w:val="single" w:sz="4" w:space="0" w:color="auto"/>
            </w:tcBorders>
            <w:shd w:val="clear" w:color="auto" w:fill="F3F3F3"/>
            <w:vAlign w:val="center"/>
          </w:tcPr>
          <w:p w:rsidR="00F76607" w:rsidRDefault="00F76607" w:rsidP="00FF36BB">
            <w:r>
              <w:t>Leistungsbeurteilung</w:t>
            </w:r>
          </w:p>
        </w:tc>
        <w:tc>
          <w:tcPr>
            <w:tcW w:w="1276"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8</w:t>
            </w:r>
          </w:p>
        </w:tc>
        <w:tc>
          <w:tcPr>
            <w:tcW w:w="1843"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3,5</w:t>
            </w:r>
          </w:p>
        </w:tc>
      </w:tr>
      <w:tr w:rsidR="00F76607" w:rsidTr="00FF36BB">
        <w:trPr>
          <w:trHeight w:hRule="exact" w:val="454"/>
        </w:trPr>
        <w:tc>
          <w:tcPr>
            <w:tcW w:w="4039" w:type="dxa"/>
            <w:tcBorders>
              <w:top w:val="single" w:sz="4" w:space="0" w:color="auto"/>
              <w:left w:val="single" w:sz="4" w:space="0" w:color="auto"/>
              <w:bottom w:val="single" w:sz="4" w:space="0" w:color="auto"/>
              <w:right w:val="single" w:sz="4" w:space="0" w:color="auto"/>
            </w:tcBorders>
            <w:shd w:val="clear" w:color="auto" w:fill="F3F3F3"/>
            <w:vAlign w:val="center"/>
          </w:tcPr>
          <w:p w:rsidR="00F76607" w:rsidRDefault="00F76607" w:rsidP="00FF36BB">
            <w:r>
              <w:t>Leistungssicherung</w:t>
            </w:r>
          </w:p>
        </w:tc>
        <w:tc>
          <w:tcPr>
            <w:tcW w:w="1276"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jc w:val="center"/>
            </w:pPr>
            <w:r>
              <w:t>9</w:t>
            </w:r>
          </w:p>
        </w:tc>
        <w:tc>
          <w:tcPr>
            <w:tcW w:w="1843" w:type="dxa"/>
            <w:tcBorders>
              <w:top w:val="single" w:sz="4" w:space="0" w:color="auto"/>
              <w:left w:val="single" w:sz="4" w:space="0" w:color="auto"/>
              <w:bottom w:val="single" w:sz="4" w:space="0" w:color="auto"/>
              <w:right w:val="single" w:sz="4" w:space="0" w:color="auto"/>
            </w:tcBorders>
            <w:vAlign w:val="center"/>
          </w:tcPr>
          <w:p w:rsidR="00F76607" w:rsidRDefault="00F76607" w:rsidP="00FF36BB">
            <w:pPr>
              <w:keepNext/>
              <w:jc w:val="center"/>
            </w:pPr>
            <w:r>
              <w:t>3,6</w:t>
            </w:r>
          </w:p>
        </w:tc>
      </w:tr>
      <w:tr w:rsidR="00F76607" w:rsidTr="00FF36BB">
        <w:trPr>
          <w:cantSplit/>
        </w:trPr>
        <w:tc>
          <w:tcPr>
            <w:tcW w:w="715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F76607" w:rsidRDefault="00F76607" w:rsidP="00F76607">
            <w:pPr>
              <w:keepNext/>
            </w:pPr>
            <w:r>
              <w:t>1= höchste Zustimmung</w:t>
            </w:r>
            <w:r>
              <w:br/>
              <w:t>5= stärkste Ablehnung</w:t>
            </w:r>
          </w:p>
        </w:tc>
      </w:tr>
    </w:tbl>
    <w:p w:rsidR="00F76607" w:rsidRDefault="00F76607" w:rsidP="00F76607">
      <w:pPr>
        <w:pStyle w:val="Beschriftung"/>
      </w:pPr>
      <w:bookmarkStart w:id="21" w:name="_Toc303780415"/>
      <w:r>
        <w:t xml:space="preserve">Tab.  </w:t>
      </w:r>
      <w:r w:rsidR="00E245F7">
        <w:fldChar w:fldCharType="begin"/>
      </w:r>
      <w:r w:rsidR="00E245F7">
        <w:instrText xml:space="preserve"> SEQ Tab._ \* ARABIC </w:instrText>
      </w:r>
      <w:r w:rsidR="00E245F7">
        <w:fldChar w:fldCharType="separate"/>
      </w:r>
      <w:r>
        <w:rPr>
          <w:noProof/>
        </w:rPr>
        <w:t>2</w:t>
      </w:r>
      <w:r w:rsidR="00E245F7">
        <w:rPr>
          <w:noProof/>
        </w:rPr>
        <w:fldChar w:fldCharType="end"/>
      </w:r>
      <w:r>
        <w:t xml:space="preserve"> Rangfolge der Funktionen bei Budgetierungssystemen</w:t>
      </w:r>
      <w:bookmarkEnd w:id="21"/>
    </w:p>
    <w:p w:rsidR="00F76607" w:rsidRDefault="00F76607" w:rsidP="00F76607">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voluptua. At vero </w:t>
      </w:r>
      <w:proofErr w:type="gramStart"/>
      <w:r w:rsidRPr="003833A9">
        <w:rPr>
          <w:lang w:val="en-US"/>
        </w:rPr>
        <w:t>eos</w:t>
      </w:r>
      <w:proofErr w:type="gramEnd"/>
      <w:r w:rsidRPr="003833A9">
        <w:rPr>
          <w:lang w:val="en-US"/>
        </w:rPr>
        <w:t xml:space="preserve"> et accusam et justo duo dolores et ea rebum. Stet clita kasd gubergren, no sea takimata </w:t>
      </w:r>
      <w:proofErr w:type="gramStart"/>
      <w:r w:rsidRPr="003833A9">
        <w:rPr>
          <w:lang w:val="en-US"/>
        </w:rPr>
        <w:t>sanctus</w:t>
      </w:r>
      <w:proofErr w:type="gramEnd"/>
      <w:r w:rsidRPr="003833A9">
        <w:rPr>
          <w:lang w:val="en-US"/>
        </w:rPr>
        <w:t xml:space="preserve"> est Lorem ipsum dolor sit amet. Lorem ipsum </w:t>
      </w:r>
      <w:proofErr w:type="gramStart"/>
      <w:r w:rsidRPr="003833A9">
        <w:rPr>
          <w:lang w:val="en-US"/>
        </w:rPr>
        <w:t>dolor sit</w:t>
      </w:r>
      <w:proofErr w:type="gramEnd"/>
      <w:r w:rsidRPr="003833A9">
        <w:rPr>
          <w:lang w:val="en-US"/>
        </w:rPr>
        <w:t xml:space="preserve"> amet, consetetur sadipscing elitr</w:t>
      </w:r>
      <w:r>
        <w:rPr>
          <w:lang w:val="en-US"/>
        </w:rPr>
        <w:t>.</w:t>
      </w:r>
    </w:p>
    <w:p w:rsidR="00F76607" w:rsidRPr="00F76607" w:rsidRDefault="00F76607" w:rsidP="00F76607"/>
    <w:p w:rsidR="00863F14" w:rsidRDefault="00863F14" w:rsidP="00863F14">
      <w:pPr>
        <w:pStyle w:val="berschrift2"/>
        <w:rPr>
          <w:lang w:val="en-US"/>
        </w:rPr>
      </w:pPr>
      <w:bookmarkStart w:id="22" w:name="_Toc303779533"/>
      <w:bookmarkStart w:id="23" w:name="_Toc303779950"/>
      <w:r>
        <w:rPr>
          <w:lang w:val="en-US"/>
        </w:rPr>
        <w:t>Top-Down-Verfahren</w:t>
      </w:r>
      <w:bookmarkEnd w:id="22"/>
      <w:bookmarkEnd w:id="23"/>
    </w:p>
    <w:bookmarkStart w:id="24" w:name="_MON_1145432003"/>
    <w:bookmarkEnd w:id="24"/>
    <w:p w:rsidR="00B62A99" w:rsidRDefault="00863F14" w:rsidP="00B62A99">
      <w:pPr>
        <w:keepNext/>
      </w:pPr>
      <w:r w:rsidRPr="00B518E5">
        <w:rPr>
          <w:highlight w:val="red"/>
        </w:rPr>
        <w:object w:dxaOrig="2776" w:dyaOrig="2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49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Word.Picture.8" ShapeID="_x0000_i1025" DrawAspect="Content" ObjectID="_1377530245" r:id="rId11"/>
        </w:object>
      </w:r>
    </w:p>
    <w:p w:rsidR="00863F14" w:rsidRPr="00A962F0" w:rsidRDefault="00B62A99" w:rsidP="00B62A99">
      <w:pPr>
        <w:pStyle w:val="Beschriftung"/>
        <w:rPr>
          <w:lang w:val="en-US"/>
        </w:rPr>
      </w:pPr>
      <w:bookmarkStart w:id="25" w:name="_Toc303780538"/>
      <w:r w:rsidRPr="00A962F0">
        <w:rPr>
          <w:lang w:val="en-US"/>
        </w:rPr>
        <w:t xml:space="preserve">Abb. </w:t>
      </w:r>
      <w:r w:rsidR="00B518E5">
        <w:fldChar w:fldCharType="begin"/>
      </w:r>
      <w:r w:rsidR="00033C7B" w:rsidRPr="00A962F0">
        <w:rPr>
          <w:lang w:val="en-US"/>
        </w:rPr>
        <w:instrText xml:space="preserve"> SEQ Abb. \* ARABIC </w:instrText>
      </w:r>
      <w:r w:rsidR="00B518E5">
        <w:fldChar w:fldCharType="separate"/>
      </w:r>
      <w:r w:rsidRPr="00A962F0">
        <w:rPr>
          <w:noProof/>
          <w:lang w:val="en-US"/>
        </w:rPr>
        <w:t>1</w:t>
      </w:r>
      <w:r w:rsidR="00B518E5">
        <w:rPr>
          <w:noProof/>
        </w:rPr>
        <w:fldChar w:fldCharType="end"/>
      </w:r>
      <w:r w:rsidRPr="00A962F0">
        <w:rPr>
          <w:lang w:val="en-US"/>
        </w:rPr>
        <w:t xml:space="preserve"> Top-Down-Verfahren</w:t>
      </w:r>
      <w:bookmarkEnd w:id="25"/>
    </w:p>
    <w:p w:rsidR="00863F14" w:rsidRPr="00A962F0" w:rsidRDefault="00863F14" w:rsidP="00EA3798">
      <w:pPr>
        <w:rPr>
          <w:lang w:val="en-US"/>
        </w:rPr>
      </w:pPr>
    </w:p>
    <w:p w:rsidR="00863F14" w:rsidRDefault="00863F14" w:rsidP="00863F14">
      <w:pPr>
        <w:rPr>
          <w:lang w:val="en-US"/>
        </w:rPr>
      </w:pPr>
      <w:r w:rsidRPr="003833A9">
        <w:rPr>
          <w:lang w:val="en-US"/>
        </w:rPr>
        <w:t xml:space="preserve">Lorem ipsum </w:t>
      </w:r>
      <w:proofErr w:type="gramStart"/>
      <w:r w:rsidRPr="003833A9">
        <w:rPr>
          <w:lang w:val="en-US"/>
        </w:rPr>
        <w:t>dolor sit</w:t>
      </w:r>
      <w:proofErr w:type="gramEnd"/>
      <w:r w:rsidRPr="003833A9">
        <w:rPr>
          <w:lang w:val="en-US"/>
        </w:rPr>
        <w:t xml:space="preserve"> amet, consetetur sadipscing elitr, sed diam nonumy eirmod tempor invidunt ut labore et dolore magna aliquyam erat, sed diam </w:t>
      </w:r>
      <w:r w:rsidRPr="003833A9">
        <w:rPr>
          <w:lang w:val="en-US"/>
        </w:rPr>
        <w:lastRenderedPageBreak/>
        <w:t>voluptua. At vero eos et accusam et justo duo dolores et ea rebum. Stet clita kasd gubergren, no sea takimata sanctus est Lorem ipsum dolor sit amet. Lorem ipsum dolor sit amet, consetetur sadipscing elitr</w:t>
      </w:r>
      <w:r>
        <w:rPr>
          <w:lang w:val="en-US"/>
        </w:rPr>
        <w:t>.</w:t>
      </w:r>
    </w:p>
    <w:p w:rsidR="00863F14" w:rsidRDefault="00863F14" w:rsidP="00863F14">
      <w:pPr>
        <w:pStyle w:val="berschrift2"/>
        <w:rPr>
          <w:lang w:val="en-US"/>
        </w:rPr>
      </w:pPr>
      <w:bookmarkStart w:id="26" w:name="_Toc303779534"/>
      <w:bookmarkStart w:id="27" w:name="_Toc303779951"/>
      <w:r>
        <w:rPr>
          <w:lang w:val="en-US"/>
        </w:rPr>
        <w:t>Bottom-Up-Verfahren</w:t>
      </w:r>
      <w:bookmarkEnd w:id="26"/>
      <w:bookmarkEnd w:id="27"/>
    </w:p>
    <w:bookmarkStart w:id="28" w:name="_MON_1145432067"/>
    <w:bookmarkEnd w:id="28"/>
    <w:p w:rsidR="00B62A99" w:rsidRDefault="00863F14" w:rsidP="00B62A99">
      <w:pPr>
        <w:keepNext/>
      </w:pPr>
      <w:r>
        <w:object w:dxaOrig="2641" w:dyaOrig="2926">
          <v:shape id="_x0000_i1026" type="#_x0000_t75" style="width:132.3pt;height:146.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Word.Picture.8" ShapeID="_x0000_i1026" DrawAspect="Content" ObjectID="_1377530246" r:id="rId13"/>
        </w:object>
      </w:r>
    </w:p>
    <w:p w:rsidR="00863F14" w:rsidRDefault="00B62A99" w:rsidP="00B62A99">
      <w:pPr>
        <w:pStyle w:val="Beschriftung"/>
        <w:rPr>
          <w:lang w:val="en-US"/>
        </w:rPr>
      </w:pPr>
      <w:bookmarkStart w:id="29" w:name="_Toc303780539"/>
      <w:r w:rsidRPr="00A962F0">
        <w:rPr>
          <w:lang w:val="en-US"/>
        </w:rPr>
        <w:t xml:space="preserve">Abb. </w:t>
      </w:r>
      <w:r w:rsidR="00B518E5">
        <w:fldChar w:fldCharType="begin"/>
      </w:r>
      <w:r w:rsidR="00033C7B" w:rsidRPr="00A962F0">
        <w:rPr>
          <w:lang w:val="en-US"/>
        </w:rPr>
        <w:instrText xml:space="preserve"> SEQ Abb. \* ARABIC </w:instrText>
      </w:r>
      <w:r w:rsidR="00B518E5">
        <w:fldChar w:fldCharType="separate"/>
      </w:r>
      <w:r w:rsidRPr="00A962F0">
        <w:rPr>
          <w:noProof/>
          <w:lang w:val="en-US"/>
        </w:rPr>
        <w:t>2</w:t>
      </w:r>
      <w:r w:rsidR="00B518E5">
        <w:rPr>
          <w:noProof/>
        </w:rPr>
        <w:fldChar w:fldCharType="end"/>
      </w:r>
      <w:r w:rsidRPr="00A962F0">
        <w:rPr>
          <w:lang w:val="en-US"/>
        </w:rPr>
        <w:t xml:space="preserve"> Bottom-Up-Verfahren</w:t>
      </w:r>
      <w:bookmarkEnd w:id="29"/>
    </w:p>
    <w:p w:rsidR="00863F14" w:rsidRDefault="00863F14" w:rsidP="00863F14">
      <w:pPr>
        <w:rPr>
          <w:lang w:val="en-US"/>
        </w:rPr>
      </w:pPr>
    </w:p>
    <w:p w:rsidR="00863F14" w:rsidRDefault="00863F14" w:rsidP="00863F14">
      <w:pPr>
        <w:rPr>
          <w:lang w:val="en-US"/>
        </w:rPr>
      </w:pPr>
      <w:r w:rsidRPr="003833A9">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w:t>
      </w:r>
      <w:r>
        <w:rPr>
          <w:lang w:val="en-US"/>
        </w:rPr>
        <w:t>.</w:t>
      </w:r>
    </w:p>
    <w:p w:rsidR="00863F14" w:rsidRPr="00863F14" w:rsidRDefault="00863F14" w:rsidP="00863F14">
      <w:pPr>
        <w:rPr>
          <w:lang w:val="en-US"/>
        </w:rPr>
      </w:pPr>
    </w:p>
    <w:p w:rsidR="00424BA7" w:rsidRDefault="00424BA7" w:rsidP="00AF3D90">
      <w:pPr>
        <w:pStyle w:val="berschrift1"/>
      </w:pPr>
      <w:bookmarkStart w:id="30" w:name="_Toc303779535"/>
      <w:bookmarkStart w:id="31" w:name="_Toc303779952"/>
      <w:r>
        <w:lastRenderedPageBreak/>
        <w:t>Fazit</w:t>
      </w:r>
      <w:bookmarkEnd w:id="30"/>
      <w:bookmarkEnd w:id="31"/>
    </w:p>
    <w:p w:rsidR="0018074D" w:rsidRPr="003833A9" w:rsidRDefault="0018074D" w:rsidP="0018074D">
      <w:pPr>
        <w:rPr>
          <w:lang w:val="en-US"/>
        </w:rPr>
      </w:pPr>
      <w:r w:rsidRPr="003833A9">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w:t>
      </w:r>
    </w:p>
    <w:p w:rsidR="0018074D" w:rsidRDefault="0018074D" w:rsidP="00424BA7">
      <w:pPr>
        <w:rPr>
          <w:lang w:val="en-US"/>
        </w:rPr>
      </w:pPr>
    </w:p>
    <w:p w:rsidR="0018074D" w:rsidRPr="0018074D" w:rsidRDefault="0018074D" w:rsidP="00424BA7">
      <w:pPr>
        <w:rPr>
          <w:lang w:val="en-US"/>
        </w:rPr>
        <w:sectPr w:rsidR="0018074D" w:rsidRPr="0018074D" w:rsidSect="00DB4798">
          <w:pgSz w:w="11906" w:h="16838"/>
          <w:pgMar w:top="1985" w:right="1134" w:bottom="1134" w:left="2835" w:header="709" w:footer="709" w:gutter="567"/>
          <w:pgNumType w:start="1"/>
          <w:cols w:space="708"/>
          <w:docGrid w:linePitch="360"/>
        </w:sectPr>
      </w:pPr>
    </w:p>
    <w:p w:rsidR="00A42848" w:rsidRDefault="00424BA7" w:rsidP="0018074D">
      <w:pPr>
        <w:pStyle w:val="berschrift1"/>
      </w:pPr>
      <w:bookmarkStart w:id="32" w:name="_Toc303779536"/>
      <w:bookmarkStart w:id="33" w:name="_Toc303779953"/>
      <w:r>
        <w:lastRenderedPageBreak/>
        <w:t>Literaturverzeichnis</w:t>
      </w:r>
      <w:bookmarkEnd w:id="32"/>
      <w:bookmarkEnd w:id="33"/>
    </w:p>
    <w:p w:rsidR="00175ED9" w:rsidRDefault="00B518E5" w:rsidP="00175ED9">
      <w:pPr>
        <w:pStyle w:val="Literaturverzeichnis"/>
        <w:rPr>
          <w:noProof/>
        </w:rPr>
      </w:pPr>
      <w:r>
        <w:fldChar w:fldCharType="begin"/>
      </w:r>
      <w:r w:rsidR="00175ED9">
        <w:instrText xml:space="preserve"> BIBLIOGRAPHY  \l 1031 </w:instrText>
      </w:r>
      <w:r>
        <w:fldChar w:fldCharType="separate"/>
      </w:r>
      <w:r w:rsidR="00175ED9">
        <w:rPr>
          <w:b/>
          <w:bCs/>
          <w:noProof/>
        </w:rPr>
        <w:t>Hahn, D. und Hungenberg, D. 2001.</w:t>
      </w:r>
      <w:r w:rsidR="00175ED9">
        <w:rPr>
          <w:noProof/>
        </w:rPr>
        <w:t xml:space="preserve"> </w:t>
      </w:r>
      <w:r w:rsidR="00175ED9">
        <w:rPr>
          <w:i/>
          <w:iCs/>
          <w:noProof/>
        </w:rPr>
        <w:t xml:space="preserve">Planung und Kontrolle - Wertorientierte Controllingkonzepte. </w:t>
      </w:r>
      <w:r w:rsidR="00175ED9">
        <w:rPr>
          <w:noProof/>
        </w:rPr>
        <w:t>Wiesbaden : s.n., 2001.</w:t>
      </w:r>
    </w:p>
    <w:p w:rsidR="00175ED9" w:rsidRDefault="00175ED9" w:rsidP="00175ED9">
      <w:pPr>
        <w:pStyle w:val="Literaturverzeichnis"/>
        <w:rPr>
          <w:noProof/>
        </w:rPr>
      </w:pPr>
      <w:r>
        <w:rPr>
          <w:b/>
          <w:bCs/>
          <w:noProof/>
        </w:rPr>
        <w:t>Horváth, P. 2002.</w:t>
      </w:r>
      <w:r>
        <w:rPr>
          <w:noProof/>
        </w:rPr>
        <w:t xml:space="preserve"> </w:t>
      </w:r>
      <w:r>
        <w:rPr>
          <w:i/>
          <w:iCs/>
          <w:noProof/>
        </w:rPr>
        <w:t xml:space="preserve">Controlling. </w:t>
      </w:r>
      <w:r>
        <w:rPr>
          <w:noProof/>
        </w:rPr>
        <w:t>München : s.n., 2002.</w:t>
      </w:r>
    </w:p>
    <w:p w:rsidR="00391A4E" w:rsidRPr="00391A4E" w:rsidRDefault="00B518E5" w:rsidP="00175ED9">
      <w:r>
        <w:fldChar w:fldCharType="end"/>
      </w:r>
    </w:p>
    <w:p w:rsidR="0018074D" w:rsidRDefault="0043328A" w:rsidP="0043328A">
      <w:pPr>
        <w:pStyle w:val="berschrift1"/>
        <w:rPr>
          <w:lang w:val="en-US"/>
        </w:rPr>
      </w:pPr>
      <w:r>
        <w:rPr>
          <w:lang w:val="en-US"/>
        </w:rPr>
        <w:lastRenderedPageBreak/>
        <w:t>Stichwortverzeichnis</w:t>
      </w:r>
    </w:p>
    <w:p w:rsidR="00391A4E" w:rsidRPr="00391A4E" w:rsidRDefault="00391A4E" w:rsidP="00391A4E">
      <w:pPr>
        <w:rPr>
          <w:lang w:val="en-US"/>
        </w:rPr>
      </w:pPr>
    </w:p>
    <w:sectPr w:rsidR="00391A4E" w:rsidRPr="00391A4E" w:rsidSect="002D49BB">
      <w:pgSz w:w="11906" w:h="16838"/>
      <w:pgMar w:top="1985" w:right="1134" w:bottom="1134" w:left="2835"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F7" w:rsidRDefault="00E245F7" w:rsidP="00DB4798">
      <w:pPr>
        <w:spacing w:after="0" w:line="240" w:lineRule="auto"/>
      </w:pPr>
      <w:r>
        <w:separator/>
      </w:r>
    </w:p>
  </w:endnote>
  <w:endnote w:type="continuationSeparator" w:id="0">
    <w:p w:rsidR="00E245F7" w:rsidRDefault="00E245F7" w:rsidP="00DB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F7" w:rsidRDefault="00E245F7" w:rsidP="00DB4798">
      <w:pPr>
        <w:spacing w:after="0" w:line="240" w:lineRule="auto"/>
      </w:pPr>
      <w:r>
        <w:separator/>
      </w:r>
    </w:p>
  </w:footnote>
  <w:footnote w:type="continuationSeparator" w:id="0">
    <w:p w:rsidR="00E245F7" w:rsidRDefault="00E245F7" w:rsidP="00DB4798">
      <w:pPr>
        <w:spacing w:after="0" w:line="240" w:lineRule="auto"/>
      </w:pPr>
      <w:r>
        <w:continuationSeparator/>
      </w:r>
    </w:p>
  </w:footnote>
  <w:footnote w:id="1">
    <w:p w:rsidR="00863F14" w:rsidRPr="00290E52" w:rsidRDefault="00863F14" w:rsidP="00863F14">
      <w:pPr>
        <w:pStyle w:val="Funotentext"/>
        <w:rPr>
          <w:lang w:val="de-DE"/>
        </w:rPr>
      </w:pPr>
      <w:r>
        <w:rPr>
          <w:rStyle w:val="Funotenzeichen"/>
        </w:rPr>
        <w:footnoteRef/>
      </w:r>
      <w:r w:rsidRPr="00290E52">
        <w:rPr>
          <w:lang w:val="de-DE"/>
        </w:rPr>
        <w:t xml:space="preserve"> Aghte: Rechnen mit Budgets (1974), S.145 ff.</w:t>
      </w:r>
    </w:p>
  </w:footnote>
  <w:footnote w:id="2">
    <w:p w:rsidR="00863F14" w:rsidRPr="00290E52" w:rsidRDefault="00863F14" w:rsidP="00863F14">
      <w:pPr>
        <w:pStyle w:val="Funotentext"/>
        <w:rPr>
          <w:lang w:val="de-DE"/>
        </w:rPr>
      </w:pPr>
      <w:r>
        <w:rPr>
          <w:rStyle w:val="Funotenzeichen"/>
        </w:rPr>
        <w:footnoteRef/>
      </w:r>
      <w:r w:rsidRPr="00290E52">
        <w:rPr>
          <w:lang w:val="de-DE"/>
        </w:rPr>
        <w:t xml:space="preserve"> Brecht: Budgetierung (1980), S. 15 f., 182.</w:t>
      </w:r>
    </w:p>
  </w:footnote>
  <w:footnote w:id="3">
    <w:p w:rsidR="00863F14" w:rsidRPr="00290E52" w:rsidRDefault="00863F14" w:rsidP="00863F14">
      <w:pPr>
        <w:pStyle w:val="Funotentext"/>
        <w:rPr>
          <w:lang w:val="de-DE"/>
        </w:rPr>
      </w:pPr>
      <w:r>
        <w:rPr>
          <w:rStyle w:val="Funotenzeichen"/>
        </w:rPr>
        <w:footnoteRef/>
      </w:r>
      <w:r w:rsidRPr="00290E52">
        <w:rPr>
          <w:lang w:val="de-DE"/>
        </w:rPr>
        <w:t xml:space="preserve"> Ewert/Wagenhofer: Unternehmensrechnung (2003), S. 466.</w:t>
      </w:r>
    </w:p>
  </w:footnote>
  <w:footnote w:id="4">
    <w:p w:rsidR="00863F14" w:rsidRDefault="00863F14" w:rsidP="00863F14">
      <w:pPr>
        <w:pStyle w:val="Funotentext"/>
      </w:pPr>
      <w:r>
        <w:rPr>
          <w:rStyle w:val="Funotenzeichen"/>
        </w:rPr>
        <w:footnoteRef/>
      </w:r>
      <w:r>
        <w:t xml:space="preserve"> Heiser: Budgetierung (1964), S. 16.</w:t>
      </w:r>
    </w:p>
  </w:footnote>
  <w:footnote w:id="5">
    <w:p w:rsidR="00863F14" w:rsidRDefault="00863F14" w:rsidP="00863F14">
      <w:pPr>
        <w:pStyle w:val="Funotentext"/>
      </w:pPr>
      <w:r>
        <w:rPr>
          <w:rStyle w:val="Funotenzeichen"/>
        </w:rPr>
        <w:footnoteRef/>
      </w:r>
      <w:r>
        <w:t xml:space="preserve"> Hope/Fraser: Beyond Budgeting (2003), S. 10 f., 25.</w:t>
      </w:r>
    </w:p>
  </w:footnote>
  <w:footnote w:id="6">
    <w:p w:rsidR="00863F14" w:rsidRPr="00290E52" w:rsidRDefault="00863F14" w:rsidP="00863F14">
      <w:pPr>
        <w:pStyle w:val="Funotentext"/>
        <w:rPr>
          <w:lang w:val="de-DE"/>
        </w:rPr>
      </w:pPr>
      <w:r>
        <w:rPr>
          <w:rStyle w:val="Funotenzeichen"/>
        </w:rPr>
        <w:footnoteRef/>
      </w:r>
      <w:r w:rsidRPr="00290E52">
        <w:rPr>
          <w:lang w:val="de-DE"/>
        </w:rPr>
        <w:t xml:space="preserve"> Horváth: Neugestaltung der Planung (2003), S. 4 f.</w:t>
      </w:r>
    </w:p>
  </w:footnote>
  <w:footnote w:id="7">
    <w:p w:rsidR="00863F14" w:rsidRDefault="00863F14" w:rsidP="00863F14">
      <w:pPr>
        <w:pStyle w:val="Funotentext"/>
      </w:pPr>
      <w:r>
        <w:rPr>
          <w:rStyle w:val="Funotenzeichen"/>
        </w:rPr>
        <w:footnoteRef/>
      </w:r>
      <w:r>
        <w:t xml:space="preserve"> Pfaff: Budgetierung (2002), Sp. 233 f.</w:t>
      </w:r>
    </w:p>
  </w:footnote>
  <w:footnote w:id="8">
    <w:p w:rsidR="00863F14" w:rsidRDefault="00863F14" w:rsidP="00863F14">
      <w:pPr>
        <w:pStyle w:val="Funotentext"/>
      </w:pPr>
      <w:r>
        <w:rPr>
          <w:rStyle w:val="Funotenzeichen"/>
        </w:rPr>
        <w:footnoteRef/>
      </w:r>
      <w:r>
        <w:t xml:space="preserve"> Pfläging: Beyond Budgeting (2003), S. 25.</w:t>
      </w:r>
    </w:p>
  </w:footnote>
  <w:footnote w:id="9">
    <w:p w:rsidR="00863F14" w:rsidRPr="00290E52" w:rsidRDefault="00863F14" w:rsidP="00863F14">
      <w:pPr>
        <w:pStyle w:val="Funotentext"/>
        <w:rPr>
          <w:lang w:val="de-DE"/>
        </w:rPr>
      </w:pPr>
      <w:r>
        <w:rPr>
          <w:rStyle w:val="Funotenzeichen"/>
        </w:rPr>
        <w:footnoteRef/>
      </w:r>
      <w:r w:rsidRPr="00290E52">
        <w:rPr>
          <w:lang w:val="de-DE"/>
        </w:rPr>
        <w:t xml:space="preserve"> Weber/Linder: Budgeting (2003), S. 8 f.</w:t>
      </w:r>
    </w:p>
  </w:footnote>
  <w:footnote w:id="10">
    <w:p w:rsidR="00863F14" w:rsidRPr="00290E52" w:rsidRDefault="00863F14" w:rsidP="00863F14">
      <w:pPr>
        <w:pStyle w:val="Funotentext"/>
        <w:rPr>
          <w:lang w:val="de-DE"/>
        </w:rPr>
      </w:pPr>
      <w:r>
        <w:rPr>
          <w:rStyle w:val="Funotenzeichen"/>
        </w:rPr>
        <w:footnoteRef/>
      </w:r>
      <w:r w:rsidRPr="00290E52">
        <w:rPr>
          <w:lang w:val="de-DE"/>
        </w:rPr>
        <w:t xml:space="preserve"> Töpfer: PuK (1976), S.141 f., 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98" w:rsidRDefault="00B518E5" w:rsidP="00DB4798">
    <w:pPr>
      <w:pStyle w:val="Kopfzeile"/>
      <w:jc w:val="center"/>
    </w:pPr>
    <w:r>
      <w:fldChar w:fldCharType="begin"/>
    </w:r>
    <w:r w:rsidR="00DB4798">
      <w:instrText>PAGE   \* MERGEFORMAT</w:instrText>
    </w:r>
    <w:r>
      <w:fldChar w:fldCharType="separate"/>
    </w:r>
    <w:r w:rsidR="003553EB">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D436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A7"/>
    <w:rsid w:val="00033C7B"/>
    <w:rsid w:val="000662AD"/>
    <w:rsid w:val="000D4C8B"/>
    <w:rsid w:val="00134544"/>
    <w:rsid w:val="00175ED9"/>
    <w:rsid w:val="00177E54"/>
    <w:rsid w:val="0018074D"/>
    <w:rsid w:val="001E309D"/>
    <w:rsid w:val="0025437A"/>
    <w:rsid w:val="002A717B"/>
    <w:rsid w:val="002C0BFE"/>
    <w:rsid w:val="002D49BB"/>
    <w:rsid w:val="003553EB"/>
    <w:rsid w:val="00391A4E"/>
    <w:rsid w:val="00424BA7"/>
    <w:rsid w:val="0043328A"/>
    <w:rsid w:val="00433462"/>
    <w:rsid w:val="0065295E"/>
    <w:rsid w:val="006A6EF8"/>
    <w:rsid w:val="00763E0D"/>
    <w:rsid w:val="007C64F0"/>
    <w:rsid w:val="007D5AF2"/>
    <w:rsid w:val="007D717A"/>
    <w:rsid w:val="007E3C08"/>
    <w:rsid w:val="0081227A"/>
    <w:rsid w:val="00863F14"/>
    <w:rsid w:val="00924DA3"/>
    <w:rsid w:val="00936A04"/>
    <w:rsid w:val="009A2C87"/>
    <w:rsid w:val="009B6D5F"/>
    <w:rsid w:val="009C1A44"/>
    <w:rsid w:val="009E7576"/>
    <w:rsid w:val="00A962F0"/>
    <w:rsid w:val="00AE7C75"/>
    <w:rsid w:val="00AF3D90"/>
    <w:rsid w:val="00AF7C83"/>
    <w:rsid w:val="00B3217B"/>
    <w:rsid w:val="00B518E5"/>
    <w:rsid w:val="00B62A99"/>
    <w:rsid w:val="00B75BE9"/>
    <w:rsid w:val="00BA7490"/>
    <w:rsid w:val="00BB69A7"/>
    <w:rsid w:val="00D27204"/>
    <w:rsid w:val="00DB4798"/>
    <w:rsid w:val="00DD7450"/>
    <w:rsid w:val="00E10EE9"/>
    <w:rsid w:val="00E245F7"/>
    <w:rsid w:val="00E46EB1"/>
    <w:rsid w:val="00E552B2"/>
    <w:rsid w:val="00E86439"/>
    <w:rsid w:val="00EA2314"/>
    <w:rsid w:val="00EA3798"/>
    <w:rsid w:val="00EB5859"/>
    <w:rsid w:val="00F76607"/>
    <w:rsid w:val="00FD3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BA7"/>
  </w:style>
  <w:style w:type="paragraph" w:styleId="berschrift1">
    <w:name w:val="heading 1"/>
    <w:basedOn w:val="Standard"/>
    <w:next w:val="Standard"/>
    <w:link w:val="berschrift1Zchn"/>
    <w:uiPriority w:val="9"/>
    <w:qFormat/>
    <w:rsid w:val="0018074D"/>
    <w:pPr>
      <w:keepNext/>
      <w:keepLines/>
      <w:pageBreakBefore/>
      <w:numPr>
        <w:numId w:val="1"/>
      </w:numPr>
      <w:spacing w:before="480" w:after="12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18074D"/>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18074D"/>
    <w:pPr>
      <w:keepNext/>
      <w:keepLines/>
      <w:numPr>
        <w:ilvl w:val="2"/>
        <w:numId w:val="1"/>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8074D"/>
    <w:pPr>
      <w:keepNext/>
      <w:keepLines/>
      <w:numPr>
        <w:ilvl w:val="3"/>
        <w:numId w:val="1"/>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7C64F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C64F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C64F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64F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C64F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47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4798"/>
  </w:style>
  <w:style w:type="paragraph" w:styleId="Fuzeile">
    <w:name w:val="footer"/>
    <w:basedOn w:val="Standard"/>
    <w:link w:val="FuzeileZchn"/>
    <w:uiPriority w:val="99"/>
    <w:unhideWhenUsed/>
    <w:rsid w:val="00DB47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4798"/>
  </w:style>
  <w:style w:type="character" w:customStyle="1" w:styleId="berschrift1Zchn">
    <w:name w:val="Überschrift 1 Zchn"/>
    <w:basedOn w:val="Absatz-Standardschriftart"/>
    <w:link w:val="berschrift1"/>
    <w:uiPriority w:val="9"/>
    <w:rsid w:val="0018074D"/>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18074D"/>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8074D"/>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18074D"/>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7C64F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C64F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C64F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C64F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C64F0"/>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autoRedefine/>
    <w:semiHidden/>
    <w:rsid w:val="00863F14"/>
    <w:pPr>
      <w:spacing w:after="0" w:line="220" w:lineRule="exact"/>
      <w:ind w:left="284" w:hanging="284"/>
    </w:pPr>
    <w:rPr>
      <w:rFonts w:ascii="Arial" w:eastAsia="Times New Roman" w:hAnsi="Arial" w:cs="Arial"/>
      <w:sz w:val="18"/>
      <w:szCs w:val="18"/>
      <w:lang w:val="en-GB" w:eastAsia="de-DE"/>
    </w:rPr>
  </w:style>
  <w:style w:type="character" w:customStyle="1" w:styleId="FunotentextZchn">
    <w:name w:val="Fußnotentext Zchn"/>
    <w:basedOn w:val="Absatz-Standardschriftart"/>
    <w:link w:val="Funotentext"/>
    <w:semiHidden/>
    <w:rsid w:val="00863F14"/>
    <w:rPr>
      <w:rFonts w:ascii="Arial" w:eastAsia="Times New Roman" w:hAnsi="Arial" w:cs="Arial"/>
      <w:sz w:val="18"/>
      <w:szCs w:val="18"/>
      <w:lang w:val="en-GB" w:eastAsia="de-DE"/>
    </w:rPr>
  </w:style>
  <w:style w:type="character" w:styleId="Funotenzeichen">
    <w:name w:val="footnote reference"/>
    <w:basedOn w:val="Absatz-Standardschriftart"/>
    <w:semiHidden/>
    <w:rsid w:val="00863F14"/>
    <w:rPr>
      <w:vertAlign w:val="superscript"/>
    </w:rPr>
  </w:style>
  <w:style w:type="paragraph" w:styleId="Beschriftung">
    <w:name w:val="caption"/>
    <w:basedOn w:val="Standard"/>
    <w:next w:val="Standard"/>
    <w:uiPriority w:val="35"/>
    <w:unhideWhenUsed/>
    <w:qFormat/>
    <w:rsid w:val="00B62A99"/>
    <w:pPr>
      <w:spacing w:line="240" w:lineRule="auto"/>
    </w:pPr>
    <w:rPr>
      <w:b/>
      <w:bCs/>
      <w:color w:val="000000" w:themeColor="text1"/>
      <w:sz w:val="18"/>
      <w:szCs w:val="18"/>
    </w:rPr>
  </w:style>
  <w:style w:type="paragraph" w:styleId="Inhaltsverzeichnisberschrift">
    <w:name w:val="TOC Heading"/>
    <w:basedOn w:val="berschrift1"/>
    <w:next w:val="Standard"/>
    <w:uiPriority w:val="39"/>
    <w:semiHidden/>
    <w:unhideWhenUsed/>
    <w:qFormat/>
    <w:rsid w:val="00924DA3"/>
    <w:pPr>
      <w:pageBreakBefore w:val="0"/>
      <w:numPr>
        <w:numId w:val="0"/>
      </w:numPr>
      <w:spacing w:after="0"/>
      <w:outlineLvl w:val="9"/>
    </w:pPr>
    <w:rPr>
      <w:color w:val="365F91" w:themeColor="accent1" w:themeShade="BF"/>
      <w:lang w:eastAsia="de-DE"/>
    </w:rPr>
  </w:style>
  <w:style w:type="paragraph" w:styleId="Verzeichnis1">
    <w:name w:val="toc 1"/>
    <w:basedOn w:val="Standard"/>
    <w:next w:val="Standard"/>
    <w:autoRedefine/>
    <w:uiPriority w:val="39"/>
    <w:unhideWhenUsed/>
    <w:qFormat/>
    <w:rsid w:val="00924DA3"/>
    <w:pPr>
      <w:spacing w:after="100"/>
    </w:pPr>
  </w:style>
  <w:style w:type="paragraph" w:styleId="Verzeichnis2">
    <w:name w:val="toc 2"/>
    <w:basedOn w:val="Standard"/>
    <w:next w:val="Standard"/>
    <w:autoRedefine/>
    <w:uiPriority w:val="39"/>
    <w:unhideWhenUsed/>
    <w:qFormat/>
    <w:rsid w:val="00924DA3"/>
    <w:pPr>
      <w:spacing w:after="100"/>
      <w:ind w:left="220"/>
    </w:pPr>
  </w:style>
  <w:style w:type="character" w:styleId="Hyperlink">
    <w:name w:val="Hyperlink"/>
    <w:basedOn w:val="Absatz-Standardschriftart"/>
    <w:uiPriority w:val="99"/>
    <w:unhideWhenUsed/>
    <w:rsid w:val="00924DA3"/>
    <w:rPr>
      <w:color w:val="0000FF" w:themeColor="hyperlink"/>
      <w:u w:val="single"/>
    </w:rPr>
  </w:style>
  <w:style w:type="paragraph" w:styleId="Sprechblasentext">
    <w:name w:val="Balloon Text"/>
    <w:basedOn w:val="Standard"/>
    <w:link w:val="SprechblasentextZchn"/>
    <w:uiPriority w:val="99"/>
    <w:semiHidden/>
    <w:unhideWhenUsed/>
    <w:rsid w:val="00924D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4DA3"/>
    <w:rPr>
      <w:rFonts w:ascii="Tahoma" w:hAnsi="Tahoma" w:cs="Tahoma"/>
      <w:sz w:val="16"/>
      <w:szCs w:val="16"/>
    </w:rPr>
  </w:style>
  <w:style w:type="paragraph" w:styleId="Verzeichnis3">
    <w:name w:val="toc 3"/>
    <w:basedOn w:val="Standard"/>
    <w:next w:val="Standard"/>
    <w:autoRedefine/>
    <w:uiPriority w:val="39"/>
    <w:unhideWhenUsed/>
    <w:qFormat/>
    <w:rsid w:val="00924DA3"/>
    <w:pPr>
      <w:spacing w:after="100"/>
      <w:ind w:left="440"/>
    </w:pPr>
    <w:rPr>
      <w:rFonts w:eastAsiaTheme="minorEastAsia"/>
      <w:lang w:eastAsia="de-DE"/>
    </w:rPr>
  </w:style>
  <w:style w:type="paragraph" w:styleId="Abbildungsverzeichnis">
    <w:name w:val="table of figures"/>
    <w:basedOn w:val="Standard"/>
    <w:next w:val="Standard"/>
    <w:uiPriority w:val="99"/>
    <w:unhideWhenUsed/>
    <w:rsid w:val="00F76607"/>
    <w:pPr>
      <w:spacing w:after="0"/>
    </w:pPr>
  </w:style>
  <w:style w:type="table" w:styleId="Tabellenraster">
    <w:name w:val="Table Grid"/>
    <w:basedOn w:val="NormaleTabelle"/>
    <w:uiPriority w:val="59"/>
    <w:rsid w:val="00E10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teraturverzeichnis">
    <w:name w:val="Bibliography"/>
    <w:basedOn w:val="Standard"/>
    <w:next w:val="Standard"/>
    <w:uiPriority w:val="37"/>
    <w:unhideWhenUsed/>
    <w:rsid w:val="00175ED9"/>
  </w:style>
  <w:style w:type="character" w:styleId="Kommentarzeichen">
    <w:name w:val="annotation reference"/>
    <w:basedOn w:val="Absatz-Standardschriftart"/>
    <w:uiPriority w:val="99"/>
    <w:semiHidden/>
    <w:unhideWhenUsed/>
    <w:rsid w:val="00EB5859"/>
    <w:rPr>
      <w:sz w:val="16"/>
      <w:szCs w:val="16"/>
    </w:rPr>
  </w:style>
  <w:style w:type="paragraph" w:styleId="Kommentartext">
    <w:name w:val="annotation text"/>
    <w:basedOn w:val="Standard"/>
    <w:link w:val="KommentartextZchn"/>
    <w:uiPriority w:val="99"/>
    <w:semiHidden/>
    <w:unhideWhenUsed/>
    <w:rsid w:val="00EB58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5859"/>
    <w:rPr>
      <w:sz w:val="20"/>
      <w:szCs w:val="20"/>
    </w:rPr>
  </w:style>
  <w:style w:type="paragraph" w:styleId="Kommentarthema">
    <w:name w:val="annotation subject"/>
    <w:basedOn w:val="Kommentartext"/>
    <w:next w:val="Kommentartext"/>
    <w:link w:val="KommentarthemaZchn"/>
    <w:uiPriority w:val="99"/>
    <w:semiHidden/>
    <w:unhideWhenUsed/>
    <w:rsid w:val="00EB5859"/>
    <w:rPr>
      <w:b/>
      <w:bCs/>
    </w:rPr>
  </w:style>
  <w:style w:type="character" w:customStyle="1" w:styleId="KommentarthemaZchn">
    <w:name w:val="Kommentarthema Zchn"/>
    <w:basedOn w:val="KommentartextZchn"/>
    <w:link w:val="Kommentarthema"/>
    <w:uiPriority w:val="99"/>
    <w:semiHidden/>
    <w:rsid w:val="00EB58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BA7"/>
  </w:style>
  <w:style w:type="paragraph" w:styleId="berschrift1">
    <w:name w:val="heading 1"/>
    <w:basedOn w:val="Standard"/>
    <w:next w:val="Standard"/>
    <w:link w:val="berschrift1Zchn"/>
    <w:uiPriority w:val="9"/>
    <w:qFormat/>
    <w:rsid w:val="0018074D"/>
    <w:pPr>
      <w:keepNext/>
      <w:keepLines/>
      <w:pageBreakBefore/>
      <w:numPr>
        <w:numId w:val="1"/>
      </w:numPr>
      <w:spacing w:before="480" w:after="12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18074D"/>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18074D"/>
    <w:pPr>
      <w:keepNext/>
      <w:keepLines/>
      <w:numPr>
        <w:ilvl w:val="2"/>
        <w:numId w:val="1"/>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8074D"/>
    <w:pPr>
      <w:keepNext/>
      <w:keepLines/>
      <w:numPr>
        <w:ilvl w:val="3"/>
        <w:numId w:val="1"/>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7C64F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C64F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C64F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64F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C64F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47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4798"/>
  </w:style>
  <w:style w:type="paragraph" w:styleId="Fuzeile">
    <w:name w:val="footer"/>
    <w:basedOn w:val="Standard"/>
    <w:link w:val="FuzeileZchn"/>
    <w:uiPriority w:val="99"/>
    <w:unhideWhenUsed/>
    <w:rsid w:val="00DB47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4798"/>
  </w:style>
  <w:style w:type="character" w:customStyle="1" w:styleId="berschrift1Zchn">
    <w:name w:val="Überschrift 1 Zchn"/>
    <w:basedOn w:val="Absatz-Standardschriftart"/>
    <w:link w:val="berschrift1"/>
    <w:uiPriority w:val="9"/>
    <w:rsid w:val="0018074D"/>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18074D"/>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8074D"/>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18074D"/>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7C64F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C64F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C64F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C64F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C64F0"/>
    <w:rPr>
      <w:rFonts w:asciiTheme="majorHAnsi" w:eastAsiaTheme="majorEastAsia" w:hAnsiTheme="majorHAnsi" w:cstheme="majorBidi"/>
      <w:i/>
      <w:iCs/>
      <w:color w:val="404040" w:themeColor="text1" w:themeTint="BF"/>
      <w:sz w:val="20"/>
      <w:szCs w:val="20"/>
    </w:rPr>
  </w:style>
  <w:style w:type="paragraph" w:styleId="Funotentext">
    <w:name w:val="footnote text"/>
    <w:basedOn w:val="Standard"/>
    <w:link w:val="FunotentextZchn"/>
    <w:autoRedefine/>
    <w:semiHidden/>
    <w:rsid w:val="00863F14"/>
    <w:pPr>
      <w:spacing w:after="0" w:line="220" w:lineRule="exact"/>
      <w:ind w:left="284" w:hanging="284"/>
    </w:pPr>
    <w:rPr>
      <w:rFonts w:ascii="Arial" w:eastAsia="Times New Roman" w:hAnsi="Arial" w:cs="Arial"/>
      <w:sz w:val="18"/>
      <w:szCs w:val="18"/>
      <w:lang w:val="en-GB" w:eastAsia="de-DE"/>
    </w:rPr>
  </w:style>
  <w:style w:type="character" w:customStyle="1" w:styleId="FunotentextZchn">
    <w:name w:val="Fußnotentext Zchn"/>
    <w:basedOn w:val="Absatz-Standardschriftart"/>
    <w:link w:val="Funotentext"/>
    <w:semiHidden/>
    <w:rsid w:val="00863F14"/>
    <w:rPr>
      <w:rFonts w:ascii="Arial" w:eastAsia="Times New Roman" w:hAnsi="Arial" w:cs="Arial"/>
      <w:sz w:val="18"/>
      <w:szCs w:val="18"/>
      <w:lang w:val="en-GB" w:eastAsia="de-DE"/>
    </w:rPr>
  </w:style>
  <w:style w:type="character" w:styleId="Funotenzeichen">
    <w:name w:val="footnote reference"/>
    <w:basedOn w:val="Absatz-Standardschriftart"/>
    <w:semiHidden/>
    <w:rsid w:val="00863F14"/>
    <w:rPr>
      <w:vertAlign w:val="superscript"/>
    </w:rPr>
  </w:style>
  <w:style w:type="paragraph" w:styleId="Beschriftung">
    <w:name w:val="caption"/>
    <w:basedOn w:val="Standard"/>
    <w:next w:val="Standard"/>
    <w:uiPriority w:val="35"/>
    <w:unhideWhenUsed/>
    <w:qFormat/>
    <w:rsid w:val="00B62A99"/>
    <w:pPr>
      <w:spacing w:line="240" w:lineRule="auto"/>
    </w:pPr>
    <w:rPr>
      <w:b/>
      <w:bCs/>
      <w:color w:val="000000" w:themeColor="text1"/>
      <w:sz w:val="18"/>
      <w:szCs w:val="18"/>
    </w:rPr>
  </w:style>
  <w:style w:type="paragraph" w:styleId="Inhaltsverzeichnisberschrift">
    <w:name w:val="TOC Heading"/>
    <w:basedOn w:val="berschrift1"/>
    <w:next w:val="Standard"/>
    <w:uiPriority w:val="39"/>
    <w:semiHidden/>
    <w:unhideWhenUsed/>
    <w:qFormat/>
    <w:rsid w:val="00924DA3"/>
    <w:pPr>
      <w:pageBreakBefore w:val="0"/>
      <w:numPr>
        <w:numId w:val="0"/>
      </w:numPr>
      <w:spacing w:after="0"/>
      <w:outlineLvl w:val="9"/>
    </w:pPr>
    <w:rPr>
      <w:color w:val="365F91" w:themeColor="accent1" w:themeShade="BF"/>
      <w:lang w:eastAsia="de-DE"/>
    </w:rPr>
  </w:style>
  <w:style w:type="paragraph" w:styleId="Verzeichnis1">
    <w:name w:val="toc 1"/>
    <w:basedOn w:val="Standard"/>
    <w:next w:val="Standard"/>
    <w:autoRedefine/>
    <w:uiPriority w:val="39"/>
    <w:unhideWhenUsed/>
    <w:qFormat/>
    <w:rsid w:val="00924DA3"/>
    <w:pPr>
      <w:spacing w:after="100"/>
    </w:pPr>
  </w:style>
  <w:style w:type="paragraph" w:styleId="Verzeichnis2">
    <w:name w:val="toc 2"/>
    <w:basedOn w:val="Standard"/>
    <w:next w:val="Standard"/>
    <w:autoRedefine/>
    <w:uiPriority w:val="39"/>
    <w:unhideWhenUsed/>
    <w:qFormat/>
    <w:rsid w:val="00924DA3"/>
    <w:pPr>
      <w:spacing w:after="100"/>
      <w:ind w:left="220"/>
    </w:pPr>
  </w:style>
  <w:style w:type="character" w:styleId="Hyperlink">
    <w:name w:val="Hyperlink"/>
    <w:basedOn w:val="Absatz-Standardschriftart"/>
    <w:uiPriority w:val="99"/>
    <w:unhideWhenUsed/>
    <w:rsid w:val="00924DA3"/>
    <w:rPr>
      <w:color w:val="0000FF" w:themeColor="hyperlink"/>
      <w:u w:val="single"/>
    </w:rPr>
  </w:style>
  <w:style w:type="paragraph" w:styleId="Sprechblasentext">
    <w:name w:val="Balloon Text"/>
    <w:basedOn w:val="Standard"/>
    <w:link w:val="SprechblasentextZchn"/>
    <w:uiPriority w:val="99"/>
    <w:semiHidden/>
    <w:unhideWhenUsed/>
    <w:rsid w:val="00924D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4DA3"/>
    <w:rPr>
      <w:rFonts w:ascii="Tahoma" w:hAnsi="Tahoma" w:cs="Tahoma"/>
      <w:sz w:val="16"/>
      <w:szCs w:val="16"/>
    </w:rPr>
  </w:style>
  <w:style w:type="paragraph" w:styleId="Verzeichnis3">
    <w:name w:val="toc 3"/>
    <w:basedOn w:val="Standard"/>
    <w:next w:val="Standard"/>
    <w:autoRedefine/>
    <w:uiPriority w:val="39"/>
    <w:unhideWhenUsed/>
    <w:qFormat/>
    <w:rsid w:val="00924DA3"/>
    <w:pPr>
      <w:spacing w:after="100"/>
      <w:ind w:left="440"/>
    </w:pPr>
    <w:rPr>
      <w:rFonts w:eastAsiaTheme="minorEastAsia"/>
      <w:lang w:eastAsia="de-DE"/>
    </w:rPr>
  </w:style>
  <w:style w:type="paragraph" w:styleId="Abbildungsverzeichnis">
    <w:name w:val="table of figures"/>
    <w:basedOn w:val="Standard"/>
    <w:next w:val="Standard"/>
    <w:uiPriority w:val="99"/>
    <w:unhideWhenUsed/>
    <w:rsid w:val="00F76607"/>
    <w:pPr>
      <w:spacing w:after="0"/>
    </w:pPr>
  </w:style>
  <w:style w:type="table" w:styleId="Tabellenraster">
    <w:name w:val="Table Grid"/>
    <w:basedOn w:val="NormaleTabelle"/>
    <w:uiPriority w:val="59"/>
    <w:rsid w:val="00E10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teraturverzeichnis">
    <w:name w:val="Bibliography"/>
    <w:basedOn w:val="Standard"/>
    <w:next w:val="Standard"/>
    <w:uiPriority w:val="37"/>
    <w:unhideWhenUsed/>
    <w:rsid w:val="00175ED9"/>
  </w:style>
  <w:style w:type="character" w:styleId="Kommentarzeichen">
    <w:name w:val="annotation reference"/>
    <w:basedOn w:val="Absatz-Standardschriftart"/>
    <w:uiPriority w:val="99"/>
    <w:semiHidden/>
    <w:unhideWhenUsed/>
    <w:rsid w:val="00EB5859"/>
    <w:rPr>
      <w:sz w:val="16"/>
      <w:szCs w:val="16"/>
    </w:rPr>
  </w:style>
  <w:style w:type="paragraph" w:styleId="Kommentartext">
    <w:name w:val="annotation text"/>
    <w:basedOn w:val="Standard"/>
    <w:link w:val="KommentartextZchn"/>
    <w:uiPriority w:val="99"/>
    <w:semiHidden/>
    <w:unhideWhenUsed/>
    <w:rsid w:val="00EB58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5859"/>
    <w:rPr>
      <w:sz w:val="20"/>
      <w:szCs w:val="20"/>
    </w:rPr>
  </w:style>
  <w:style w:type="paragraph" w:styleId="Kommentarthema">
    <w:name w:val="annotation subject"/>
    <w:basedOn w:val="Kommentartext"/>
    <w:next w:val="Kommentartext"/>
    <w:link w:val="KommentarthemaZchn"/>
    <w:uiPriority w:val="99"/>
    <w:semiHidden/>
    <w:unhideWhenUsed/>
    <w:rsid w:val="00EB5859"/>
    <w:rPr>
      <w:b/>
      <w:bCs/>
    </w:rPr>
  </w:style>
  <w:style w:type="character" w:customStyle="1" w:styleId="KommentarthemaZchn">
    <w:name w:val="Kommentarthema Zchn"/>
    <w:basedOn w:val="KommentartextZchn"/>
    <w:link w:val="Kommentarthema"/>
    <w:uiPriority w:val="99"/>
    <w:semiHidden/>
    <w:rsid w:val="00EB5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plomStyl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Hah011</b:Tag>
    <b:SourceType>Book</b:SourceType>
    <b:Guid>{C818F867-408C-4555-A49C-FD9DD3A3D642}</b:Guid>
    <b:Author>
      <b:Author>
        <b:NameList>
          <b:Person>
            <b:Last>Hahn</b:Last>
            <b:First>D.</b:First>
          </b:Person>
          <b:Person>
            <b:Last>Hungenberg</b:Last>
            <b:First>D.</b:First>
          </b:Person>
        </b:NameList>
      </b:Author>
    </b:Author>
    <b:Title>Planung und Kontrolle - Wertorientierte Controllingkonzepte</b:Title>
    <b:Year>2001</b:Year>
    <b:City>Wiesbaden</b:City>
    <b:RefOrder>1</b:RefOrder>
  </b:Source>
  <b:Source>
    <b:Tag>Hor021</b:Tag>
    <b:SourceType>Book</b:SourceType>
    <b:Guid>{1AE781EB-4346-447F-811A-C8DDC38079C8}</b:Guid>
    <b:Author>
      <b:Author>
        <b:NameList>
          <b:Person>
            <b:Last>Horváth</b:Last>
            <b:First>P.</b:First>
          </b:Person>
        </b:NameList>
      </b:Author>
    </b:Author>
    <b:Title>Controlling</b:Title>
    <b:Year>2002</b:Year>
    <b:City>München</b:City>
    <b:RefOrder>2</b:RefOrder>
  </b:Source>
</b:Sources>
</file>

<file path=customXml/itemProps1.xml><?xml version="1.0" encoding="utf-8"?>
<ds:datastoreItem xmlns:ds="http://schemas.openxmlformats.org/officeDocument/2006/customXml" ds:itemID="{FE080F70-A557-4A7F-ACA9-8A91250A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973</Words>
  <Characters>6131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2011-09-14T16:30:00Z</dcterms:created>
  <dcterms:modified xsi:type="dcterms:W3CDTF">2011-09-14T16:30:00Z</dcterms:modified>
</cp:coreProperties>
</file>